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7AB9" w:rsidRDefault="00FC3290" w14:paraId="00000001" w14:textId="77777777">
      <w:pPr>
        <w:bidi/>
        <w:spacing w:after="0" w:line="276" w:lineRule="auto"/>
        <w:jc w:val="center"/>
        <w:rPr>
          <w:rFonts w:ascii="Lato" w:hAnsi="Lato" w:eastAsia="Lato" w:cs="Lato"/>
          <w:color w:val="2E74B5"/>
          <w:sz w:val="34"/>
          <w:szCs w:val="34"/>
        </w:rPr>
      </w:pPr>
      <w:r>
        <w:rPr>
          <w:rFonts w:ascii="Simplified Arabic" w:hAnsi="Simplified Arabic" w:eastAsia="Simplified Arabic" w:cs="Simplified Arabic"/>
          <w:b/>
          <w:bCs/>
          <w:color w:val="2E74B5"/>
          <w:sz w:val="34"/>
          <w:szCs w:val="34"/>
          <w:rtl/>
        </w:rPr>
        <w:t>إرشادات لطلب منحة برنامج المناصرة من أجل الجيل الرقمي 2026</w:t>
      </w:r>
    </w:p>
    <w:p w:rsidR="00797AB9" w:rsidRDefault="00797AB9" w14:paraId="00000002" w14:textId="77777777">
      <w:pPr>
        <w:bidi/>
        <w:spacing w:after="0" w:line="276" w:lineRule="auto"/>
        <w:rPr>
          <w:rFonts w:ascii="Lato" w:hAnsi="Lato" w:eastAsia="Lato" w:cs="Lato"/>
        </w:rPr>
      </w:pPr>
    </w:p>
    <w:p w:rsidR="00797AB9" w:rsidRDefault="00FC3290" w14:paraId="00000003" w14:textId="77777777">
      <w:pPr>
        <w:bidi/>
        <w:spacing w:after="0" w:line="276" w:lineRule="auto"/>
        <w:jc w:val="both"/>
        <w:rPr>
          <w:rFonts w:ascii="Lato" w:hAnsi="Lato" w:eastAsia="Lato" w:cs="Lato"/>
        </w:rPr>
      </w:pPr>
      <w:r>
        <w:rPr>
          <w:rFonts w:ascii="Simplified Arabic" w:hAnsi="Simplified Arabic" w:eastAsia="Simplified Arabic" w:cs="Simplified Arabic"/>
          <w:rtl/>
        </w:rPr>
        <w:t>يسعدنا أن نعلن أن باب التقدم بطلبات الحصول على منح لتنفيذ برنامج المناصرة لبرنامج التصفح الذكي المعروف باسم برنامج المناصرة من أجل الجيل الرقمي (</w:t>
      </w:r>
      <w:r>
        <w:rPr>
          <w:rFonts w:ascii="Simplified Arabic" w:hAnsi="Simplified Arabic" w:eastAsia="Simplified Arabic" w:cs="Simplified Arabic"/>
        </w:rPr>
        <w:t>A4GD</w:t>
      </w:r>
      <w:r>
        <w:rPr>
          <w:rFonts w:ascii="Simplified Arabic" w:hAnsi="Simplified Arabic" w:eastAsia="Simplified Arabic" w:cs="Simplified Arabic"/>
          <w:rtl/>
        </w:rPr>
        <w:t xml:space="preserve">) - البطلات الخارقات الرقميات قد فتًح الآن. </w:t>
      </w:r>
      <w:r>
        <w:rPr>
          <w:rFonts w:ascii="Simplified Arabic" w:hAnsi="Simplified Arabic" w:eastAsia="Simplified Arabic" w:cs="Simplified Arabic"/>
          <w:rtl/>
        </w:rPr>
        <w:t>هذه الفرصة متاحة بفضل الدعم السخي من (</w:t>
      </w:r>
      <w:r>
        <w:rPr>
          <w:rFonts w:ascii="Simplified Arabic" w:hAnsi="Simplified Arabic" w:eastAsia="Simplified Arabic" w:cs="Simplified Arabic"/>
        </w:rPr>
        <w:t>Norton/ GEN</w:t>
      </w:r>
      <w:r>
        <w:rPr>
          <w:rFonts w:ascii="Simplified Arabic" w:hAnsi="Simplified Arabic" w:eastAsia="Simplified Arabic" w:cs="Simplified Arabic"/>
          <w:rtl/>
        </w:rPr>
        <w:t>) "جين (نورتون)" ، كجزء من الشراكة العالمية بين الجمعية العالمية للمرشدات وفتيات الكشافة ومؤسسة "جين نورتون". يتبع منهج المناصرة للجيل الرقمي منهجية التعليم غير الرسمي للجمعية العالمية للمرشدات وفتيات الكشافة، مع أنشطة ذات صلة وجذابة وقابلة للتكيف ويقودها المتعلمون. ويشمل أنشطة مناسبة للعمر للمشاركين الذين تتراوح أعمارهم بين 7 و 16+ سنة. يشكل المنهج عنصر المناصرة والتنفيذ في برنامج التصفح الذكي. وهو يدعم الفتيات والشابات للذهاب لما هو أبعد من نشر الوعي والمنا</w:t>
      </w:r>
      <w:r>
        <w:rPr>
          <w:rFonts w:ascii="Simplified Arabic" w:hAnsi="Simplified Arabic" w:eastAsia="Simplified Arabic" w:cs="Simplified Arabic"/>
          <w:rtl/>
        </w:rPr>
        <w:t>صرة لتعزيز السلامة على الإنترنت والرفاهية الرقمية والوصول الرقمي الشامل في مجتمعاتهن.</w:t>
      </w:r>
    </w:p>
    <w:p w:rsidR="00797AB9" w:rsidRDefault="00797AB9" w14:paraId="00000004" w14:textId="77777777">
      <w:pPr>
        <w:bidi/>
        <w:spacing w:after="0" w:line="276" w:lineRule="auto"/>
        <w:jc w:val="both"/>
        <w:rPr>
          <w:rFonts w:ascii="Lato" w:hAnsi="Lato" w:eastAsia="Lato" w:cs="Lato"/>
          <w:i/>
          <w:iCs/>
          <w:color w:val="0E2740"/>
        </w:rPr>
      </w:pPr>
    </w:p>
    <w:p w:rsidR="00797AB9" w:rsidRDefault="00FC3290" w14:paraId="00000005" w14:textId="77777777">
      <w:pPr>
        <w:bidi/>
        <w:spacing w:after="0" w:line="276" w:lineRule="auto"/>
        <w:jc w:val="both"/>
        <w:rPr>
          <w:rFonts w:ascii="Lato" w:hAnsi="Lato" w:eastAsia="Lato" w:cs="Lato"/>
          <w:i/>
          <w:iCs/>
          <w:color w:val="215E99"/>
        </w:rPr>
      </w:pPr>
      <w:r>
        <w:rPr>
          <w:rFonts w:ascii="Simplified Arabic" w:hAnsi="Simplified Arabic" w:eastAsia="Simplified Arabic" w:cs="Simplified Arabic"/>
          <w:i/>
          <w:iCs/>
          <w:color w:val="0E2740"/>
          <w:rtl/>
        </w:rPr>
        <w:t>يرجى ملاحظة أن هذه الدعوة لتقديم الطلبات مفتوحة لتنفيذ منهج برنامج "المناصرة من أجل الجيل الرقمي" (</w:t>
      </w:r>
      <w:r>
        <w:rPr>
          <w:rFonts w:ascii="Simplified Arabic" w:hAnsi="Simplified Arabic" w:eastAsia="Simplified Arabic" w:cs="Simplified Arabic"/>
          <w:i/>
          <w:iCs/>
          <w:color w:val="0E2740"/>
        </w:rPr>
        <w:t>A4GD</w:t>
      </w:r>
      <w:r>
        <w:rPr>
          <w:rFonts w:ascii="Simplified Arabic" w:hAnsi="Simplified Arabic" w:eastAsia="Simplified Arabic" w:cs="Simplified Arabic"/>
          <w:i/>
          <w:iCs/>
          <w:color w:val="0E2740"/>
          <w:rtl/>
        </w:rPr>
        <w:t>) فقط.</w:t>
      </w:r>
    </w:p>
    <w:p w:rsidR="00797AB9" w:rsidRDefault="00797AB9" w14:paraId="00000006" w14:textId="77777777">
      <w:pPr>
        <w:bidi/>
        <w:spacing w:after="0" w:line="276" w:lineRule="auto"/>
        <w:jc w:val="both"/>
        <w:rPr>
          <w:rFonts w:ascii="Lato" w:hAnsi="Lato" w:eastAsia="Lato" w:cs="Lato"/>
        </w:rPr>
      </w:pPr>
    </w:p>
    <w:p w:rsidR="00797AB9" w:rsidRDefault="00FC3290" w14:paraId="00000007"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التصفح الذكي</w:t>
      </w:r>
    </w:p>
    <w:p w:rsidR="00797AB9" w:rsidRDefault="00FC3290" w14:paraId="00000008" w14:textId="77777777">
      <w:pPr>
        <w:bidi/>
        <w:spacing w:after="0" w:line="276" w:lineRule="auto"/>
        <w:jc w:val="both"/>
        <w:rPr>
          <w:rFonts w:ascii="Lato" w:hAnsi="Lato" w:eastAsia="Lato" w:cs="Lato"/>
        </w:rPr>
      </w:pPr>
      <w:r>
        <w:rPr>
          <w:rFonts w:ascii="Simplified Arabic" w:hAnsi="Simplified Arabic" w:eastAsia="Simplified Arabic" w:cs="Simplified Arabic"/>
          <w:rtl/>
        </w:rPr>
        <w:t xml:space="preserve">بدء التصفح الذكي كاستجابة للحاجة المتزايدة لتعليم السلامة على الإنترنت بين الفتيات والشابات، ونما ليصبح حركة عالمية تعزز المشاركة الرقمية الآمنة والتمكينية. يهدف البرنامج إلى تربية جيل من الأطفال والشابات المتمرسات في استخدام الإنترنت واللاتي يستخدمن الإنترنت لإحداث تغيير إيجابي في العالم. من خلال التعليم غير الرسمي الجذاب، يعزز التصفح الذكي المهارات الرقمية، ويزود المشاركات بالأدوات اللازمة للبقاء آمنين على الإنترنت، ويشجعهن على المناصرة من أجل مساحات أكثر أمانًا وشمولية على الإنترنت. وهو يمكّن الشابات من </w:t>
      </w:r>
      <w:r>
        <w:rPr>
          <w:rFonts w:ascii="Simplified Arabic" w:hAnsi="Simplified Arabic" w:eastAsia="Simplified Arabic" w:cs="Simplified Arabic"/>
          <w:rtl/>
        </w:rPr>
        <w:t xml:space="preserve">التفكير النقدي والتصرف بمسؤولية وقيادة الطريق في خلق إنترنت أفضل للجميع. </w:t>
      </w:r>
    </w:p>
    <w:p w:rsidR="00797AB9" w:rsidRDefault="00797AB9" w14:paraId="00000009" w14:textId="77777777">
      <w:pPr>
        <w:bidi/>
        <w:spacing w:after="0" w:line="276" w:lineRule="auto"/>
        <w:jc w:val="both"/>
        <w:rPr>
          <w:rFonts w:ascii="Lato" w:hAnsi="Lato" w:eastAsia="Lato" w:cs="Lato"/>
          <w:color w:val="D13438"/>
        </w:rPr>
      </w:pPr>
    </w:p>
    <w:p w:rsidR="00797AB9" w:rsidRDefault="00797AB9" w14:paraId="0000000A" w14:textId="77777777">
      <w:pPr>
        <w:bidi/>
        <w:spacing w:after="0" w:line="276" w:lineRule="auto"/>
        <w:jc w:val="both"/>
        <w:rPr>
          <w:rFonts w:ascii="Lato" w:hAnsi="Lato" w:eastAsia="Lato" w:cs="Lato"/>
          <w:color w:val="2E74B5"/>
        </w:rPr>
      </w:pPr>
    </w:p>
    <w:p w:rsidR="00797AB9" w:rsidRDefault="00FC3290" w14:paraId="0000000B" w14:textId="77777777">
      <w:pPr>
        <w:bidi/>
        <w:spacing w:after="0" w:line="276" w:lineRule="auto"/>
        <w:jc w:val="both"/>
        <w:rPr>
          <w:rFonts w:ascii="Lato" w:hAnsi="Lato" w:eastAsia="Lato" w:cs="Lato"/>
          <w:b/>
          <w:bCs/>
          <w:color w:val="2E74B5"/>
          <w:sz w:val="26"/>
          <w:szCs w:val="26"/>
        </w:rPr>
      </w:pPr>
      <w:r>
        <w:rPr>
          <w:rFonts w:ascii="Simplified Arabic" w:hAnsi="Simplified Arabic" w:eastAsia="Simplified Arabic" w:cs="Simplified Arabic"/>
          <w:b/>
          <w:bCs/>
          <w:color w:val="2E74B5"/>
          <w:sz w:val="26"/>
          <w:szCs w:val="26"/>
          <w:rtl/>
        </w:rPr>
        <w:t>منهج المناصرة من أجل الجيل الرقمي (</w:t>
      </w:r>
      <w:r>
        <w:rPr>
          <w:rFonts w:ascii="Simplified Arabic" w:hAnsi="Simplified Arabic" w:eastAsia="Simplified Arabic" w:cs="Simplified Arabic"/>
          <w:b/>
          <w:bCs/>
          <w:color w:val="2E74B5"/>
          <w:sz w:val="26"/>
          <w:szCs w:val="26"/>
        </w:rPr>
        <w:t>A4GD</w:t>
      </w:r>
      <w:r>
        <w:rPr>
          <w:rFonts w:ascii="Simplified Arabic" w:hAnsi="Simplified Arabic" w:eastAsia="Simplified Arabic" w:cs="Simplified Arabic"/>
          <w:b/>
          <w:bCs/>
          <w:color w:val="2E74B5"/>
          <w:sz w:val="26"/>
          <w:szCs w:val="26"/>
          <w:rtl/>
        </w:rPr>
        <w:t>) - البطلات الخارقات الرقميات:</w:t>
      </w:r>
    </w:p>
    <w:p w:rsidR="00797AB9" w:rsidRDefault="00FC3290" w14:paraId="0000000C" w14:textId="77777777">
      <w:pPr>
        <w:bidi/>
        <w:spacing w:after="0" w:line="276" w:lineRule="auto"/>
        <w:jc w:val="both"/>
        <w:rPr>
          <w:rFonts w:ascii="Lato" w:hAnsi="Lato" w:eastAsia="Lato" w:cs="Lato"/>
          <w:b/>
          <w:bCs/>
          <w:color w:val="2E74B5"/>
        </w:rPr>
      </w:pPr>
      <w:r>
        <w:rPr>
          <w:rFonts w:ascii="Simplified Arabic" w:hAnsi="Simplified Arabic" w:eastAsia="Simplified Arabic" w:cs="Simplified Arabic"/>
          <w:b/>
          <w:bCs/>
          <w:i/>
          <w:iCs/>
          <w:color w:val="2E74B5"/>
          <w:rtl/>
        </w:rPr>
        <w:t xml:space="preserve">يتبع منهج المناصرة من أجل الجيل الرقمي </w:t>
      </w:r>
      <w:r>
        <w:rPr>
          <w:rFonts w:ascii="Simplified Arabic" w:hAnsi="Simplified Arabic" w:eastAsia="Simplified Arabic" w:cs="Simplified Arabic"/>
          <w:b/>
          <w:bCs/>
          <w:color w:val="2E74B5"/>
          <w:rtl/>
        </w:rPr>
        <w:t xml:space="preserve">منهجية التعليم غير الرسمي للجمعية العالمية للمرشدات وفتيات الكشافة، مع أنشطة ذات صلة ومثيرة وقابلة للتكيف </w:t>
      </w:r>
      <w:r>
        <w:rPr>
          <w:rFonts w:ascii="Simplified Arabic" w:hAnsi="Simplified Arabic" w:eastAsia="Simplified Arabic" w:cs="Simplified Arabic"/>
          <w:b/>
          <w:bCs/>
          <w:color w:val="2E74B5"/>
          <w:rtl/>
        </w:rPr>
        <w:t>وتقودها المتعلمات. هناك أنشطة مختلفة مناسبة لأعمار مختلفة من 7 إلى 16+ سنة. وهو جزء المناصرة والتنفيذ من برنامج التصفح الذكي.</w:t>
      </w:r>
    </w:p>
    <w:p w:rsidR="00797AB9" w:rsidRDefault="00797AB9" w14:paraId="0000000D" w14:textId="77777777">
      <w:pPr>
        <w:bidi/>
        <w:spacing w:after="0" w:line="276" w:lineRule="auto"/>
        <w:jc w:val="both"/>
        <w:rPr>
          <w:rFonts w:ascii="Lato" w:hAnsi="Lato" w:eastAsia="Lato" w:cs="Lato"/>
        </w:rPr>
      </w:pPr>
    </w:p>
    <w:p w:rsidR="00797AB9" w:rsidRDefault="00FC3290" w14:paraId="0000000E" w14:textId="77777777">
      <w:pPr>
        <w:bidi/>
        <w:spacing w:after="0" w:line="276" w:lineRule="auto"/>
        <w:jc w:val="both"/>
        <w:rPr>
          <w:rFonts w:ascii="Lato" w:hAnsi="Lato" w:eastAsia="Lato" w:cs="Lato"/>
        </w:rPr>
      </w:pPr>
      <w:r>
        <w:rPr>
          <w:rFonts w:ascii="Simplified Arabic" w:hAnsi="Simplified Arabic" w:eastAsia="Simplified Arabic" w:cs="Simplified Arabic"/>
          <w:rtl/>
        </w:rPr>
        <w:t>تدعم حزمة الأنشطة هذه الميسرات والمجموعات ليصبحن بطلات رقميات، بالاعتماد على خبرتهن في برنامج التصفح الذكي لتصميم وقيادة مشاريع المناصرة التي تقودها الشابات والتي تعزز إنترنت أكثر أماناً ومساواة وشمولاً. تم تصميم المنهج للشابات اللاتي تبلغ أعمارهن 7 سنوات فما فوق واللاتي أكملن برنامج التصفح الذكي، مع أنشطة مناسبة للعمر للسنوات الأصغر (7-10)، والسنوات المتوسطة (11-15)، والسنوات الأكبر (16+)، تتقدم من خطوات المناصرة البسيطة إلى إجراءات أكثر تعقيدًا للتغيير المنهجي.</w:t>
      </w:r>
    </w:p>
    <w:p w:rsidR="00797AB9" w:rsidRDefault="00FC3290" w14:paraId="0000000F" w14:textId="77777777">
      <w:pPr>
        <w:bidi/>
        <w:spacing w:before="240" w:after="240"/>
        <w:jc w:val="both"/>
        <w:rPr>
          <w:rFonts w:ascii="Lato" w:hAnsi="Lato" w:eastAsia="Lato" w:cs="Lato"/>
        </w:rPr>
      </w:pPr>
      <w:r>
        <w:rPr>
          <w:rFonts w:ascii="Simplified Arabic" w:hAnsi="Simplified Arabic" w:eastAsia="Simplified Arabic" w:cs="Simplified Arabic"/>
          <w:rtl/>
        </w:rPr>
        <w:t>الهدف من برنامج المناصرة من أجل الجيل الرقمي هو تزويد الأطفال والشابات بالقدرة على قيادة التغيير والتعبير عن آرائهن واتخاذ إجراءات بشأن قضايا السلامة على الإنترنت والشمول الرقمي التي تؤثر على حياتهن. في حين أن الإنترنت يوفر فرصًا قوية للتواصل والمشاركة والمناصرة، فإنه يمثل أيضًا مخاطر متزايدة مثل المعلومات المضللة والتسلط عبر الإنترنت والإساءة عبر الإنترنت والرقابة والتحديات الناشئة المرتبطة بالذكاء الاصطناعي (</w:t>
      </w:r>
      <w:r>
        <w:rPr>
          <w:rFonts w:ascii="Simplified Arabic" w:hAnsi="Simplified Arabic" w:eastAsia="Simplified Arabic" w:cs="Simplified Arabic"/>
        </w:rPr>
        <w:t>AI</w:t>
      </w:r>
      <w:r>
        <w:rPr>
          <w:rFonts w:ascii="Simplified Arabic" w:hAnsi="Simplified Arabic" w:eastAsia="Simplified Arabic" w:cs="Simplified Arabic"/>
          <w:rtl/>
        </w:rPr>
        <w:t>). وتتفاقم هذه المخاطر بسبب الفجوة الرقمية والعنف القائم على النوع الاجتماعي الذي تسهله التكنولوجيا، والذي يؤثر بشكل غير متناسب على الفتيات والشابات. من خلال هذا المنهج، يتم تمكين الشابات من فهم هذه التحديات بشكل نقدي واتخاذ إجراءات جماعية لخلق مساحات رقمية أكثر أمانًا وشمولًا سواء عبر الإنترنت أو خارجها.</w:t>
      </w:r>
    </w:p>
    <w:p w:rsidR="00797AB9" w:rsidRDefault="00797AB9" w14:paraId="00000010" w14:textId="77777777">
      <w:pPr>
        <w:bidi/>
        <w:spacing w:after="0" w:line="276" w:lineRule="auto"/>
        <w:jc w:val="both"/>
        <w:rPr>
          <w:rFonts w:ascii="Lato" w:hAnsi="Lato" w:eastAsia="Lato" w:cs="Lato"/>
        </w:rPr>
      </w:pPr>
    </w:p>
    <w:p w:rsidR="00797AB9" w:rsidRDefault="00797AB9" w14:paraId="00000011" w14:textId="77777777">
      <w:pPr>
        <w:bidi/>
        <w:spacing w:after="0" w:line="276" w:lineRule="auto"/>
        <w:jc w:val="both"/>
        <w:rPr>
          <w:rFonts w:ascii="Lato" w:hAnsi="Lato" w:eastAsia="Lato" w:cs="Lato"/>
        </w:rPr>
      </w:pPr>
    </w:p>
    <w:p w:rsidR="00797AB9" w:rsidRDefault="00FC3290" w14:paraId="00000012" w14:textId="77777777">
      <w:pPr>
        <w:bidi/>
        <w:spacing w:after="0" w:line="276" w:lineRule="auto"/>
        <w:jc w:val="both"/>
        <w:rPr>
          <w:rFonts w:ascii="Lato" w:hAnsi="Lato" w:eastAsia="Lato" w:cs="Lato"/>
        </w:rPr>
      </w:pPr>
      <w:r>
        <w:rPr>
          <w:rFonts w:ascii="Simplified Arabic" w:hAnsi="Simplified Arabic" w:eastAsia="Simplified Arabic" w:cs="Simplified Arabic"/>
          <w:b/>
          <w:bCs/>
          <w:rtl/>
        </w:rPr>
        <w:t xml:space="preserve">ملاحظة: </w:t>
      </w:r>
      <w:r>
        <w:rPr>
          <w:rFonts w:ascii="Simplified Arabic" w:hAnsi="Simplified Arabic" w:eastAsia="Simplified Arabic" w:cs="Simplified Arabic"/>
          <w:rtl/>
        </w:rPr>
        <w:t>منهج "المناصرة من أجل الجيل الرقمي" متاح للمنظمات الأعضاء اعتبارًا من فبراير، مما يتيح بدء تنفيذه في أبريل 2026.</w:t>
      </w:r>
    </w:p>
    <w:p w:rsidR="00797AB9" w:rsidRDefault="00797AB9" w14:paraId="00000013" w14:textId="77777777">
      <w:pPr>
        <w:bidi/>
        <w:spacing w:after="0" w:line="276" w:lineRule="auto"/>
        <w:jc w:val="both"/>
        <w:rPr>
          <w:rFonts w:ascii="Lato" w:hAnsi="Lato" w:eastAsia="Lato" w:cs="Lato"/>
          <w:b/>
          <w:bCs/>
        </w:rPr>
      </w:pPr>
    </w:p>
    <w:p w:rsidR="00797AB9" w:rsidRDefault="00FC3290" w14:paraId="00000014" w14:textId="77777777">
      <w:pPr>
        <w:bidi/>
        <w:spacing w:after="0" w:line="276" w:lineRule="auto"/>
        <w:jc w:val="both"/>
        <w:rPr>
          <w:rFonts w:ascii="Lato" w:hAnsi="Lato" w:eastAsia="Lato" w:cs="Lato"/>
          <w:b/>
          <w:bCs/>
          <w:color w:val="2E74B5"/>
          <w:sz w:val="26"/>
          <w:szCs w:val="26"/>
        </w:rPr>
      </w:pPr>
      <w:r>
        <w:rPr>
          <w:rFonts w:ascii="Simplified Arabic" w:hAnsi="Simplified Arabic" w:eastAsia="Simplified Arabic" w:cs="Simplified Arabic"/>
          <w:b/>
          <w:bCs/>
          <w:color w:val="2E74B5"/>
          <w:sz w:val="26"/>
          <w:szCs w:val="26"/>
          <w:rtl/>
        </w:rPr>
        <w:t>روابط للأنشطة والموارد:</w:t>
      </w:r>
    </w:p>
    <w:p w:rsidR="00797AB9" w:rsidRDefault="00797AB9" w14:paraId="00000015" w14:textId="77777777">
      <w:pPr>
        <w:bidi/>
        <w:spacing w:after="0" w:line="276" w:lineRule="auto"/>
        <w:jc w:val="both"/>
        <w:rPr>
          <w:rFonts w:ascii="Lato" w:hAnsi="Lato" w:eastAsia="Lato" w:cs="Lato"/>
          <w:b/>
          <w:bCs/>
          <w:color w:val="2E74B5"/>
        </w:rPr>
      </w:pPr>
    </w:p>
    <w:p w:rsidR="00797AB9" w:rsidP="6C8C7180" w:rsidRDefault="00FC3290" w14:paraId="00000016" w14:textId="6216A7A7">
      <w:pPr>
        <w:bidi/>
        <w:spacing w:after="0" w:line="276" w:lineRule="auto"/>
        <w:jc w:val="both"/>
        <w:rPr>
          <w:rFonts w:ascii="Simplified Arabic" w:hAnsi="Simplified Arabic" w:eastAsia="Simplified Arabic" w:cs="Simplified Arabic"/>
        </w:rPr>
      </w:pPr>
      <w:r w:rsidRPr="6C8C7180" w:rsidR="705DE862">
        <w:rPr>
          <w:rFonts w:ascii="Simplified Arabic" w:hAnsi="Simplified Arabic" w:eastAsia="Simplified Arabic" w:cs="Simplified Arabic"/>
          <w:b w:val="1"/>
          <w:bCs w:val="1"/>
          <w:rtl w:val="1"/>
        </w:rPr>
        <w:t>موارد التصفح الذكي</w:t>
      </w:r>
      <w:r w:rsidRPr="6C8C7180" w:rsidR="705DE862">
        <w:rPr>
          <w:rFonts w:ascii="Simplified Arabic" w:hAnsi="Simplified Arabic" w:eastAsia="Simplified Arabic" w:cs="Simplified Arabic"/>
          <w:rtl w:val="1"/>
        </w:rPr>
        <w:t>:</w:t>
      </w:r>
      <w:r w:rsidRPr="6C8C7180" w:rsidR="1E13EB0B">
        <w:rPr>
          <w:rFonts w:ascii="Simplified Arabic" w:hAnsi="Simplified Arabic" w:eastAsia="Simplified Arabic" w:cs="Simplified Arabic"/>
          <w:rtl w:val="1"/>
        </w:rPr>
        <w:t xml:space="preserve"> </w:t>
      </w:r>
      <w:hyperlink r:id="R259ef5241cf94d8b">
        <w:r w:rsidRPr="6C8C7180" w:rsidR="26BADA1C">
          <w:rPr>
            <w:rStyle w:val="Hyperlink"/>
            <w:rFonts w:ascii="Simplified Arabic" w:hAnsi="Simplified Arabic" w:eastAsia="Simplified Arabic" w:cs="Simplified Arabic"/>
          </w:rPr>
          <w:t>https://campfire.wagggs.org/tema/advocacy-generation-digital-a4gd-new-curriculum-launch</w:t>
        </w:r>
      </w:hyperlink>
      <w:r w:rsidRPr="6C8C7180" w:rsidR="26BADA1C">
        <w:rPr>
          <w:rFonts w:ascii="Simplified Arabic" w:hAnsi="Simplified Arabic" w:eastAsia="Simplified Arabic" w:cs="Simplified Arabic"/>
        </w:rPr>
        <w:t xml:space="preserve"> </w:t>
      </w:r>
    </w:p>
    <w:p w:rsidR="00797AB9" w:rsidRDefault="00FC3290" w14:paraId="00000017" w14:textId="75259147">
      <w:pPr>
        <w:bidi/>
        <w:spacing w:after="0" w:line="276" w:lineRule="auto"/>
        <w:jc w:val="both"/>
        <w:rPr>
          <w:rFonts w:ascii="Lato" w:hAnsi="Lato" w:eastAsia="Lato" w:cs="Lato"/>
        </w:rPr>
      </w:pPr>
      <w:r w:rsidRPr="6C8C7180" w:rsidR="705DE862">
        <w:rPr>
          <w:rFonts w:ascii="Simplified Arabic" w:hAnsi="Simplified Arabic" w:eastAsia="Simplified Arabic" w:cs="Simplified Arabic"/>
          <w:b w:val="1"/>
          <w:bCs w:val="1"/>
          <w:rtl w:val="1"/>
        </w:rPr>
        <w:t>برنامج التصفح الذكي في منصة "الكامب فاير"</w:t>
      </w:r>
      <w:r w:rsidRPr="6C8C7180" w:rsidR="705DE862">
        <w:rPr>
          <w:rFonts w:ascii="Simplified Arabic" w:hAnsi="Simplified Arabic" w:eastAsia="Simplified Arabic" w:cs="Simplified Arabic"/>
          <w:rtl w:val="1"/>
        </w:rPr>
        <w:t>:</w:t>
      </w:r>
      <w:r w:rsidRPr="6C8C7180" w:rsidR="5669056C">
        <w:rPr>
          <w:rFonts w:ascii="Simplified Arabic" w:hAnsi="Simplified Arabic" w:eastAsia="Simplified Arabic" w:cs="Simplified Arabic"/>
          <w:rtl w:val="1"/>
        </w:rPr>
        <w:t xml:space="preserve"> </w:t>
      </w:r>
      <w:hyperlink r:id="R10ff6ceaee704bda">
        <w:r w:rsidRPr="6C8C7180" w:rsidR="5669056C">
          <w:rPr>
            <w:rStyle w:val="Hyperlink"/>
            <w:rFonts w:ascii="Simplified Arabic" w:hAnsi="Simplified Arabic" w:eastAsia="Simplified Arabic" w:cs="Simplified Arabic"/>
          </w:rPr>
          <w:t>https://campfire.wagggs.org/dashboard/surf-smart</w:t>
        </w:r>
      </w:hyperlink>
      <w:r w:rsidRPr="6C8C7180" w:rsidR="5669056C">
        <w:rPr>
          <w:rFonts w:ascii="Simplified Arabic" w:hAnsi="Simplified Arabic" w:eastAsia="Simplified Arabic" w:cs="Simplified Arabic"/>
        </w:rPr>
        <w:t xml:space="preserve"> </w:t>
      </w:r>
    </w:p>
    <w:p w:rsidR="00797AB9" w:rsidRDefault="00797AB9" w14:paraId="00000018" w14:textId="77777777">
      <w:pPr>
        <w:bidi/>
        <w:spacing w:after="0" w:line="276" w:lineRule="auto"/>
        <w:jc w:val="both"/>
        <w:rPr>
          <w:rFonts w:ascii="Lato" w:hAnsi="Lato" w:eastAsia="Lato" w:cs="Lato"/>
        </w:rPr>
      </w:pPr>
    </w:p>
    <w:p w:rsidR="00797AB9" w:rsidRDefault="00797AB9" w14:paraId="00000019" w14:textId="77777777">
      <w:pPr>
        <w:bidi/>
        <w:spacing w:after="0" w:line="276" w:lineRule="auto"/>
        <w:jc w:val="both"/>
        <w:rPr>
          <w:rFonts w:ascii="Lato" w:hAnsi="Lato" w:eastAsia="Lato" w:cs="Lato"/>
        </w:rPr>
      </w:pPr>
    </w:p>
    <w:p w:rsidR="00797AB9" w:rsidRDefault="00FC3290" w14:paraId="0000001A" w14:textId="77777777">
      <w:pPr>
        <w:bidi/>
        <w:spacing w:after="0" w:line="276" w:lineRule="auto"/>
        <w:jc w:val="both"/>
        <w:rPr>
          <w:rFonts w:ascii="Lato" w:hAnsi="Lato" w:eastAsia="Lato" w:cs="Lato"/>
          <w:b/>
          <w:bCs/>
          <w:color w:val="2E74B5"/>
          <w:sz w:val="26"/>
          <w:szCs w:val="26"/>
        </w:rPr>
      </w:pPr>
      <w:r>
        <w:rPr>
          <w:rFonts w:ascii="Simplified Arabic" w:hAnsi="Simplified Arabic" w:eastAsia="Simplified Arabic" w:cs="Simplified Arabic"/>
          <w:b/>
          <w:bCs/>
          <w:color w:val="2E74B5"/>
          <w:sz w:val="26"/>
          <w:szCs w:val="26"/>
          <w:rtl/>
        </w:rPr>
        <w:t>التمويل العالمي لبرنامج المناصرة من أجل الجيل الرقمي</w:t>
      </w:r>
    </w:p>
    <w:p w:rsidR="00797AB9" w:rsidRDefault="00FC3290" w14:paraId="0000001B" w14:textId="77777777">
      <w:pPr>
        <w:bidi/>
        <w:spacing w:after="0" w:line="276" w:lineRule="auto"/>
        <w:jc w:val="both"/>
        <w:rPr>
          <w:rFonts w:ascii="Lato" w:hAnsi="Lato" w:eastAsia="Lato" w:cs="Lato"/>
        </w:rPr>
      </w:pPr>
      <w:r>
        <w:rPr>
          <w:rFonts w:ascii="Simplified Arabic" w:hAnsi="Simplified Arabic" w:eastAsia="Simplified Arabic" w:cs="Simplified Arabic"/>
          <w:rtl/>
        </w:rPr>
        <w:t>من أجل المساعدة في تنفيذ برنامج "المناصرة من أجل الجيل الرقمي"، تُدعى المنظمات الأعضاء إلى التقدم بطلب للحصول على منحة تصل قيمتها إلى</w:t>
      </w:r>
      <w:r>
        <w:rPr>
          <w:rFonts w:ascii="Simplified Arabic" w:hAnsi="Simplified Arabic" w:eastAsia="Simplified Arabic" w:cs="Simplified Arabic"/>
          <w:b/>
          <w:bCs/>
          <w:rtl/>
        </w:rPr>
        <w:t xml:space="preserve"> 8000 جنيه إسترليني (ثمانية آلاف جنيه إسترليني)</w:t>
      </w:r>
      <w:r>
        <w:rPr>
          <w:rFonts w:ascii="Simplified Arabic" w:hAnsi="Simplified Arabic" w:eastAsia="Simplified Arabic" w:cs="Simplified Arabic"/>
          <w:rtl/>
        </w:rPr>
        <w:t>. سيتم مراجعة الطلبات على أساس مستمر، والموعد النهائي لتقديم الطلبات هو</w:t>
      </w:r>
      <w:r>
        <w:rPr>
          <w:rFonts w:ascii="Simplified Arabic" w:hAnsi="Simplified Arabic" w:eastAsia="Simplified Arabic" w:cs="Simplified Arabic"/>
          <w:b/>
          <w:bCs/>
          <w:rtl/>
        </w:rPr>
        <w:t xml:space="preserve"> 6 مارس 2026</w:t>
      </w:r>
      <w:r>
        <w:rPr>
          <w:rFonts w:ascii="Simplified Arabic" w:hAnsi="Simplified Arabic" w:eastAsia="Simplified Arabic" w:cs="Simplified Arabic"/>
          <w:rtl/>
        </w:rPr>
        <w:t xml:space="preserve">، وستتم مشاركة قرارات التمويل بعد ذلك بوقت قصير. من المتوقع أن يقوم المستفيدون من المنحة بتنفيذ البرنامج اعتبارًا من </w:t>
      </w:r>
      <w:r>
        <w:rPr>
          <w:rFonts w:ascii="Simplified Arabic" w:hAnsi="Simplified Arabic" w:eastAsia="Simplified Arabic" w:cs="Simplified Arabic"/>
          <w:b/>
          <w:bCs/>
          <w:rtl/>
        </w:rPr>
        <w:t xml:space="preserve">أبريل 2026 </w:t>
      </w:r>
      <w:r>
        <w:rPr>
          <w:rFonts w:ascii="Simplified Arabic" w:hAnsi="Simplified Arabic" w:eastAsia="Simplified Arabic" w:cs="Simplified Arabic"/>
          <w:rtl/>
        </w:rPr>
        <w:t>فصاعدًا، وسيكون لديهم ما يصل إلى 12 شهرًا لتنفيذ أنشطة المنحة.</w:t>
      </w:r>
    </w:p>
    <w:p w:rsidR="00797AB9" w:rsidRDefault="00797AB9" w14:paraId="0000001C" w14:textId="77777777">
      <w:pPr>
        <w:bidi/>
        <w:spacing w:after="0" w:line="276" w:lineRule="auto"/>
        <w:jc w:val="both"/>
        <w:rPr>
          <w:rFonts w:ascii="Lato" w:hAnsi="Lato" w:eastAsia="Lato" w:cs="Lato"/>
        </w:rPr>
      </w:pPr>
    </w:p>
    <w:p w:rsidR="00797AB9" w:rsidRDefault="00797AB9" w14:paraId="0000001D" w14:textId="77777777">
      <w:pPr>
        <w:bidi/>
        <w:spacing w:after="0" w:line="276" w:lineRule="auto"/>
        <w:jc w:val="both"/>
        <w:rPr>
          <w:rFonts w:ascii="Lato" w:hAnsi="Lato" w:eastAsia="Lato" w:cs="Lato"/>
          <w:sz w:val="26"/>
          <w:szCs w:val="26"/>
        </w:rPr>
      </w:pPr>
    </w:p>
    <w:p w:rsidR="00797AB9" w:rsidRDefault="00FC3290" w14:paraId="0000001E"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لمن هذا التمويل؟</w:t>
      </w:r>
    </w:p>
    <w:p w:rsidR="00797AB9" w:rsidRDefault="00FC3290" w14:paraId="0000001F" w14:textId="77777777">
      <w:pPr>
        <w:numPr>
          <w:ilvl w:val="0"/>
          <w:numId w:val="7"/>
        </w:numPr>
        <w:bidi/>
        <w:spacing w:after="0" w:line="276" w:lineRule="auto"/>
        <w:jc w:val="both"/>
        <w:rPr>
          <w:rFonts w:ascii="Lato" w:hAnsi="Lato" w:eastAsia="Lato" w:cs="Lato"/>
        </w:rPr>
      </w:pPr>
      <w:r>
        <w:rPr>
          <w:rFonts w:ascii="Simplified Arabic" w:hAnsi="Simplified Arabic" w:eastAsia="Simplified Arabic" w:cs="Simplified Arabic"/>
          <w:rtl/>
        </w:rPr>
        <w:t>المنظمات الأعضاء في الجمعية العالمية للمرشدات وفتيات الكشافة.</w:t>
      </w:r>
    </w:p>
    <w:p w:rsidR="00797AB9" w:rsidRDefault="00FC3290" w14:paraId="00000020" w14:textId="77777777">
      <w:pPr>
        <w:numPr>
          <w:ilvl w:val="0"/>
          <w:numId w:val="7"/>
        </w:numPr>
        <w:bidi/>
        <w:spacing w:after="0" w:line="276" w:lineRule="auto"/>
        <w:jc w:val="both"/>
        <w:rPr>
          <w:rFonts w:ascii="Lato" w:hAnsi="Lato" w:eastAsia="Lato" w:cs="Lato"/>
        </w:rPr>
      </w:pPr>
      <w:r>
        <w:rPr>
          <w:rFonts w:ascii="Simplified Arabic" w:hAnsi="Simplified Arabic" w:eastAsia="Simplified Arabic" w:cs="Simplified Arabic"/>
          <w:rtl/>
        </w:rPr>
        <w:t>مجموعات مكونة من المنظمات الأعضاء</w:t>
      </w:r>
    </w:p>
    <w:p w:rsidR="00797AB9" w:rsidRDefault="00FC3290" w14:paraId="00000021" w14:textId="77777777">
      <w:pPr>
        <w:numPr>
          <w:ilvl w:val="0"/>
          <w:numId w:val="7"/>
        </w:numPr>
        <w:bidi/>
        <w:spacing w:after="0" w:line="276" w:lineRule="auto"/>
        <w:jc w:val="both"/>
        <w:rPr>
          <w:rFonts w:ascii="Lato" w:hAnsi="Lato" w:eastAsia="Lato" w:cs="Lato"/>
        </w:rPr>
      </w:pPr>
      <w:r>
        <w:rPr>
          <w:rFonts w:ascii="Simplified Arabic" w:hAnsi="Simplified Arabic" w:eastAsia="Simplified Arabic" w:cs="Simplified Arabic"/>
          <w:rtl/>
        </w:rPr>
        <w:t>الجمعيات المنتسبة العضوية داخل المنظمة العضو</w:t>
      </w:r>
    </w:p>
    <w:p w:rsidR="00797AB9" w:rsidRDefault="00797AB9" w14:paraId="00000022" w14:textId="77777777">
      <w:pPr>
        <w:bidi/>
        <w:spacing w:after="0" w:line="276" w:lineRule="auto"/>
        <w:jc w:val="both"/>
        <w:rPr>
          <w:rFonts w:ascii="Lato" w:hAnsi="Lato" w:eastAsia="Lato" w:cs="Lato"/>
        </w:rPr>
      </w:pPr>
    </w:p>
    <w:p w:rsidR="00797AB9" w:rsidRDefault="00FC3290" w14:paraId="00000023" w14:textId="77777777">
      <w:pPr>
        <w:bidi/>
        <w:spacing w:after="0" w:line="276" w:lineRule="auto"/>
        <w:jc w:val="both"/>
        <w:rPr>
          <w:rFonts w:ascii="Lato" w:hAnsi="Lato" w:eastAsia="Lato" w:cs="Lato"/>
        </w:rPr>
      </w:pPr>
      <w:r>
        <w:rPr>
          <w:rFonts w:ascii="Simplified Arabic" w:hAnsi="Simplified Arabic" w:eastAsia="Simplified Arabic" w:cs="Simplified Arabic"/>
          <w:rtl/>
        </w:rPr>
        <w:t>في حالة التقدم بطلب كمجموعة إقليمية من المنظمات الأعضاء، يجب أن يأتي الطلب من منظمة عضو رئيسية واحدة نيابة عن جميع المنظمات الأعضاء المعنية.</w:t>
      </w:r>
    </w:p>
    <w:p w:rsidR="00797AB9" w:rsidRDefault="00797AB9" w14:paraId="00000024" w14:textId="77777777">
      <w:pPr>
        <w:bidi/>
        <w:spacing w:after="0" w:line="276" w:lineRule="auto"/>
        <w:jc w:val="both"/>
        <w:rPr>
          <w:rFonts w:ascii="Lato" w:hAnsi="Lato" w:eastAsia="Lato" w:cs="Lato"/>
        </w:rPr>
      </w:pPr>
    </w:p>
    <w:p w:rsidR="00797AB9" w:rsidRDefault="00FC3290" w14:paraId="00000025" w14:textId="77777777">
      <w:pPr>
        <w:bidi/>
        <w:spacing w:after="0" w:line="276" w:lineRule="auto"/>
        <w:jc w:val="both"/>
        <w:rPr>
          <w:rFonts w:ascii="Lato" w:hAnsi="Lato" w:eastAsia="Lato" w:cs="Lato"/>
        </w:rPr>
      </w:pPr>
      <w:r>
        <w:rPr>
          <w:rFonts w:ascii="Simplified Arabic" w:hAnsi="Simplified Arabic" w:eastAsia="Simplified Arabic" w:cs="Simplified Arabic"/>
          <w:b/>
          <w:bCs/>
          <w:rtl/>
        </w:rPr>
        <w:t xml:space="preserve">لكي تكون المنظمات الأعضاء مؤهلة للحصول على هذا التمويل، يجب عليها: </w:t>
      </w:r>
    </w:p>
    <w:p w:rsidR="00797AB9" w:rsidRDefault="00FC3290" w14:paraId="00000026" w14:textId="77777777">
      <w:pPr>
        <w:numPr>
          <w:ilvl w:val="0"/>
          <w:numId w:val="6"/>
        </w:numPr>
        <w:bidi/>
        <w:spacing w:after="0" w:line="276" w:lineRule="auto"/>
        <w:jc w:val="both"/>
        <w:rPr>
          <w:rFonts w:ascii="Lato" w:hAnsi="Lato" w:eastAsia="Lato" w:cs="Lato"/>
        </w:rPr>
      </w:pPr>
      <w:r>
        <w:rPr>
          <w:rFonts w:ascii="Simplified Arabic" w:hAnsi="Simplified Arabic" w:eastAsia="Simplified Arabic" w:cs="Simplified Arabic"/>
          <w:rtl/>
        </w:rPr>
        <w:t>أن تكون ملتزمة بسداد رسوم العضوية إلى الجمعية العالمية للمرشدات وفتيات الكشافة أو أن يكون لديها خطة سداد متفق عليها.  </w:t>
      </w:r>
    </w:p>
    <w:p w:rsidR="00797AB9" w:rsidRDefault="00FC3290" w14:paraId="00000027" w14:textId="77777777">
      <w:pPr>
        <w:numPr>
          <w:ilvl w:val="0"/>
          <w:numId w:val="5"/>
        </w:numPr>
        <w:bidi/>
        <w:spacing w:after="0" w:line="276" w:lineRule="auto"/>
        <w:ind w:left="720"/>
        <w:jc w:val="both"/>
        <w:rPr>
          <w:rFonts w:ascii="Lato" w:hAnsi="Lato" w:eastAsia="Lato" w:cs="Lato"/>
        </w:rPr>
      </w:pPr>
      <w:r>
        <w:rPr>
          <w:rFonts w:ascii="Simplified Arabic" w:hAnsi="Simplified Arabic" w:eastAsia="Simplified Arabic" w:cs="Simplified Arabic"/>
          <w:rtl/>
        </w:rPr>
        <w:t xml:space="preserve">أن تكون قد نفذت منهج </w:t>
      </w:r>
      <w:r>
        <w:rPr>
          <w:rFonts w:ascii="Simplified Arabic" w:hAnsi="Simplified Arabic" w:eastAsia="Simplified Arabic" w:cs="Simplified Arabic"/>
          <w:rtl/>
        </w:rPr>
        <w:t>برنامج التصفح الذكي 2.0 من قبل أو أن تكون جزءًا من منهج برنامج التصفح الذكي 2.0 في هذه المرحلة.</w:t>
      </w:r>
    </w:p>
    <w:p w:rsidR="00797AB9" w:rsidRDefault="00797AB9" w14:paraId="00000028" w14:textId="77777777">
      <w:pPr>
        <w:bidi/>
        <w:spacing w:after="0" w:line="276" w:lineRule="auto"/>
        <w:ind w:left="720"/>
        <w:jc w:val="both"/>
        <w:rPr>
          <w:rFonts w:ascii="Lato" w:hAnsi="Lato" w:eastAsia="Lato" w:cs="Lato"/>
          <w:sz w:val="26"/>
          <w:szCs w:val="26"/>
        </w:rPr>
      </w:pPr>
    </w:p>
    <w:p w:rsidR="00797AB9" w:rsidRDefault="00FC3290" w14:paraId="00000029" w14:textId="77777777">
      <w:pPr>
        <w:bidi/>
        <w:spacing w:after="0" w:line="276" w:lineRule="auto"/>
        <w:jc w:val="both"/>
        <w:rPr>
          <w:rFonts w:ascii="Lato" w:hAnsi="Lato" w:eastAsia="Lato" w:cs="Lato"/>
          <w:b/>
          <w:bCs/>
          <w:color w:val="2E74B5"/>
          <w:sz w:val="26"/>
          <w:szCs w:val="26"/>
        </w:rPr>
      </w:pPr>
      <w:r>
        <w:rPr>
          <w:rFonts w:ascii="Simplified Arabic" w:hAnsi="Simplified Arabic" w:eastAsia="Simplified Arabic" w:cs="Simplified Arabic"/>
          <w:b/>
          <w:bCs/>
          <w:color w:val="2E74B5"/>
          <w:sz w:val="26"/>
          <w:szCs w:val="26"/>
          <w:rtl/>
        </w:rPr>
        <w:t>ما هي الأغراض التي يمكن استخدام تمويل برنامج المناصرة من أجل الجيل الرقمي من أجلها؟</w:t>
      </w:r>
    </w:p>
    <w:p w:rsidR="00797AB9" w:rsidRDefault="00FC3290" w14:paraId="0000002A" w14:textId="77777777">
      <w:pPr>
        <w:bidi/>
        <w:spacing w:after="0" w:line="276" w:lineRule="auto"/>
        <w:jc w:val="both"/>
        <w:rPr>
          <w:rFonts w:ascii="Lato" w:hAnsi="Lato" w:eastAsia="Lato" w:cs="Lato"/>
        </w:rPr>
      </w:pPr>
      <w:r>
        <w:rPr>
          <w:rFonts w:ascii="Simplified Arabic" w:hAnsi="Simplified Arabic" w:eastAsia="Simplified Arabic" w:cs="Simplified Arabic"/>
          <w:rtl/>
        </w:rPr>
        <w:t>يدعم</w:t>
      </w:r>
      <w:r>
        <w:rPr>
          <w:rFonts w:ascii="Simplified Arabic" w:hAnsi="Simplified Arabic" w:eastAsia="Simplified Arabic" w:cs="Simplified Arabic"/>
          <w:b/>
          <w:bCs/>
          <w:rtl/>
        </w:rPr>
        <w:t xml:space="preserve"> تمويل المناصرة من أجل الجيل الرقمي </w:t>
      </w:r>
      <w:r>
        <w:rPr>
          <w:rFonts w:ascii="Simplified Arabic" w:hAnsi="Simplified Arabic" w:eastAsia="Simplified Arabic" w:cs="Simplified Arabic"/>
          <w:rtl/>
        </w:rPr>
        <w:t xml:space="preserve">المنظمات الأعضاء في الوصول إلى </w:t>
      </w:r>
      <w:r>
        <w:rPr>
          <w:rFonts w:ascii="Simplified Arabic" w:hAnsi="Simplified Arabic" w:eastAsia="Simplified Arabic" w:cs="Simplified Arabic"/>
          <w:rtl/>
        </w:rPr>
        <w:t xml:space="preserve">الأطفال والشابات من خلال منهج برنامج المناصرة من أجل الجيل الرقمي عن طريق المساعدة في تغطية التكاليف المحددة المتعلقة بالتنفيذ، مثل: </w:t>
      </w:r>
    </w:p>
    <w:p w:rsidR="00797AB9" w:rsidRDefault="00FC3290" w14:paraId="0000002B"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استئجار أماكن للتدريب لتدريب القادة على الحزم والأنشطة</w:t>
      </w:r>
    </w:p>
    <w:p w:rsidR="00797AB9" w:rsidRDefault="00FC3290" w14:paraId="0000002C"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تنفيذ مشاريع المناصرة المتعلقة بالمنهج</w:t>
      </w:r>
    </w:p>
    <w:p w:rsidR="00797AB9" w:rsidRDefault="00FC3290" w14:paraId="0000002D"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طباعة المناهج والمواد</w:t>
      </w:r>
    </w:p>
    <w:p w:rsidR="00797AB9" w:rsidRDefault="00FC3290" w14:paraId="0000002E"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تكاليف نقل المتطوعات لحضور الدورات التدريبية</w:t>
      </w:r>
    </w:p>
    <w:p w:rsidR="00797AB9" w:rsidRDefault="00FC3290" w14:paraId="0000002F"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 xml:space="preserve">ترجمة المناهج الدراسية إلى اللغة المحلية </w:t>
      </w:r>
    </w:p>
    <w:p w:rsidR="00797AB9" w:rsidRDefault="00FC3290" w14:paraId="00000030"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التوعية بالمناصرة (بما في ذلك التواصل مع صانعي القرار)</w:t>
      </w:r>
    </w:p>
    <w:p w:rsidR="00797AB9" w:rsidRDefault="00FC3290" w14:paraId="00000031"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التكاليف المرتبطة بالإنترنت أو حزم البيانات لمساعدة قادة الوحدات على إدارة الأنشطة أو الانضمام إلى الدورات التدريبية</w:t>
      </w:r>
    </w:p>
    <w:p w:rsidR="00797AB9" w:rsidRDefault="00FC3290" w14:paraId="00000032"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المنصات أو الأدوات المرخصة للتدريب عبر الإنترنت</w:t>
      </w:r>
    </w:p>
    <w:p w:rsidR="00797AB9" w:rsidRDefault="00FC3290" w14:paraId="00000033" w14:textId="77777777">
      <w:pPr>
        <w:numPr>
          <w:ilvl w:val="0"/>
          <w:numId w:val="4"/>
        </w:numPr>
        <w:bidi/>
        <w:spacing w:after="0" w:line="276" w:lineRule="auto"/>
        <w:jc w:val="both"/>
        <w:rPr>
          <w:rFonts w:ascii="Lato" w:hAnsi="Lato" w:eastAsia="Lato" w:cs="Lato"/>
        </w:rPr>
      </w:pPr>
      <w:r>
        <w:rPr>
          <w:rFonts w:ascii="Simplified Arabic" w:hAnsi="Simplified Arabic" w:eastAsia="Simplified Arabic" w:cs="Simplified Arabic"/>
          <w:rtl/>
        </w:rPr>
        <w:t>اللوجستيات اللازمة لإجراء فعاليات التوعية بـ التصفح الذكي (التدريب/ورش العمل/الحملات)</w:t>
      </w:r>
    </w:p>
    <w:p w:rsidR="00797AB9" w:rsidRDefault="00FC3290" w14:paraId="00000034" w14:textId="77777777">
      <w:pPr>
        <w:bidi/>
        <w:spacing w:after="0" w:line="276" w:lineRule="auto"/>
        <w:jc w:val="both"/>
        <w:rPr>
          <w:rFonts w:ascii="Lato" w:hAnsi="Lato" w:eastAsia="Lato" w:cs="Lato"/>
        </w:rPr>
      </w:pPr>
      <w:r>
        <w:rPr>
          <w:rFonts w:ascii="Simplified Arabic" w:hAnsi="Simplified Arabic" w:eastAsia="Simplified Arabic" w:cs="Simplified Arabic"/>
        </w:rPr>
        <w:t xml:space="preserve"> </w:t>
      </w:r>
    </w:p>
    <w:p w:rsidR="00797AB9" w:rsidRDefault="00FC3290" w14:paraId="00000035" w14:textId="77777777">
      <w:pPr>
        <w:bidi/>
        <w:spacing w:after="0" w:line="276" w:lineRule="auto"/>
        <w:jc w:val="both"/>
        <w:rPr>
          <w:rFonts w:ascii="Lato" w:hAnsi="Lato" w:eastAsia="Lato" w:cs="Lato"/>
          <w:i/>
          <w:iCs/>
          <w:color w:val="2E74B5"/>
          <w:sz w:val="26"/>
          <w:szCs w:val="26"/>
        </w:rPr>
      </w:pPr>
      <w:r>
        <w:rPr>
          <w:rFonts w:ascii="Simplified Arabic" w:hAnsi="Simplified Arabic" w:eastAsia="Simplified Arabic" w:cs="Simplified Arabic"/>
          <w:b/>
          <w:bCs/>
          <w:color w:val="2E74B5"/>
          <w:sz w:val="26"/>
          <w:szCs w:val="26"/>
          <w:rtl/>
        </w:rPr>
        <w:t xml:space="preserve">ما هو الجدول الزمني لتقديم الطلبات وتنفيذ البرنامج؟ </w:t>
      </w:r>
      <w:r>
        <w:rPr>
          <w:rFonts w:ascii="Simplified Arabic" w:hAnsi="Simplified Arabic" w:eastAsia="Simplified Arabic" w:cs="Simplified Arabic"/>
          <w:i/>
          <w:iCs/>
          <w:color w:val="2E74B5"/>
          <w:sz w:val="26"/>
          <w:szCs w:val="26"/>
          <w:rtl/>
        </w:rPr>
        <w:t xml:space="preserve">(يرجى ملاحظة أن هذا الجدول الزمني مؤقت وقد يتغير إذا لزم الأمر) </w:t>
      </w:r>
    </w:p>
    <w:p w:rsidR="00797AB9" w:rsidRDefault="00797AB9" w14:paraId="00000036" w14:textId="77777777">
      <w:pPr>
        <w:bidi/>
        <w:spacing w:after="0" w:line="276" w:lineRule="auto"/>
        <w:jc w:val="both"/>
        <w:rPr>
          <w:rFonts w:ascii="Lato" w:hAnsi="Lato" w:eastAsia="Lato" w:cs="Lato"/>
        </w:rPr>
      </w:pPr>
    </w:p>
    <w:p w:rsidR="00797AB9" w:rsidRDefault="00FC3290" w14:paraId="00000037" w14:textId="77777777">
      <w:pPr>
        <w:numPr>
          <w:ilvl w:val="0"/>
          <w:numId w:val="1"/>
        </w:numPr>
        <w:bidi/>
        <w:spacing w:after="0" w:line="276" w:lineRule="auto"/>
        <w:jc w:val="both"/>
        <w:rPr>
          <w:rFonts w:ascii="Lato" w:hAnsi="Lato" w:eastAsia="Lato" w:cs="Lato"/>
          <w:color w:val="D13438"/>
        </w:rPr>
      </w:pPr>
      <w:r>
        <w:rPr>
          <w:rFonts w:ascii="Simplified Arabic" w:hAnsi="Simplified Arabic" w:eastAsia="Simplified Arabic" w:cs="Simplified Arabic"/>
          <w:b/>
          <w:bCs/>
          <w:rtl/>
        </w:rPr>
        <w:t xml:space="preserve">6 مارس 2026: </w:t>
      </w:r>
      <w:r>
        <w:rPr>
          <w:rFonts w:ascii="Simplified Arabic" w:hAnsi="Simplified Arabic" w:eastAsia="Simplified Arabic" w:cs="Simplified Arabic"/>
          <w:rtl/>
        </w:rPr>
        <w:t>آخر موعد لتقديم طلبات المنح</w:t>
      </w:r>
    </w:p>
    <w:p w:rsidR="00797AB9" w:rsidRDefault="00FC3290" w14:paraId="00000038" w14:textId="77777777">
      <w:pPr>
        <w:numPr>
          <w:ilvl w:val="0"/>
          <w:numId w:val="1"/>
        </w:numPr>
        <w:bidi/>
        <w:spacing w:after="0" w:line="276" w:lineRule="auto"/>
        <w:jc w:val="both"/>
        <w:rPr>
          <w:rFonts w:ascii="Lato" w:hAnsi="Lato" w:eastAsia="Lato" w:cs="Lato"/>
          <w:color w:val="D13438"/>
        </w:rPr>
      </w:pPr>
      <w:r>
        <w:rPr>
          <w:rFonts w:ascii="Simplified Arabic" w:hAnsi="Simplified Arabic" w:eastAsia="Simplified Arabic" w:cs="Simplified Arabic"/>
          <w:b/>
          <w:bCs/>
          <w:rtl/>
        </w:rPr>
        <w:t xml:space="preserve">6-14 مارس 2026: </w:t>
      </w:r>
      <w:r>
        <w:rPr>
          <w:rFonts w:ascii="Simplified Arabic" w:hAnsi="Simplified Arabic" w:eastAsia="Simplified Arabic" w:cs="Simplified Arabic"/>
          <w:rtl/>
        </w:rPr>
        <w:t>الاختيار النهائي للمنظمات الأعضاء</w:t>
      </w:r>
    </w:p>
    <w:p w:rsidR="00797AB9" w:rsidRDefault="00FC3290" w14:paraId="00000039" w14:textId="77777777">
      <w:pPr>
        <w:numPr>
          <w:ilvl w:val="0"/>
          <w:numId w:val="1"/>
        </w:numPr>
        <w:bidi/>
        <w:spacing w:after="0" w:line="276" w:lineRule="auto"/>
        <w:jc w:val="both"/>
        <w:rPr>
          <w:rFonts w:ascii="Lato" w:hAnsi="Lato" w:eastAsia="Lato" w:cs="Lato"/>
          <w:color w:val="D13438"/>
        </w:rPr>
      </w:pPr>
      <w:r>
        <w:rPr>
          <w:rFonts w:ascii="Simplified Arabic" w:hAnsi="Simplified Arabic" w:eastAsia="Simplified Arabic" w:cs="Simplified Arabic"/>
          <w:b/>
          <w:bCs/>
          <w:rtl/>
        </w:rPr>
        <w:t xml:space="preserve">21 مارس 2026 فصاعدًا: </w:t>
      </w:r>
      <w:r>
        <w:rPr>
          <w:rFonts w:ascii="Simplified Arabic" w:hAnsi="Simplified Arabic" w:eastAsia="Simplified Arabic" w:cs="Simplified Arabic"/>
          <w:rtl/>
        </w:rPr>
        <w:t>توقيع العقود وبدء الأنشطة</w:t>
      </w:r>
    </w:p>
    <w:p w:rsidR="00797AB9" w:rsidRDefault="00FC3290" w14:paraId="0000003A" w14:textId="77777777">
      <w:pPr>
        <w:numPr>
          <w:ilvl w:val="0"/>
          <w:numId w:val="1"/>
        </w:numPr>
        <w:bidi/>
        <w:spacing w:after="0" w:line="276" w:lineRule="auto"/>
        <w:jc w:val="both"/>
        <w:rPr>
          <w:rFonts w:ascii="Lato" w:hAnsi="Lato" w:eastAsia="Lato" w:cs="Lato"/>
        </w:rPr>
      </w:pPr>
      <w:r>
        <w:rPr>
          <w:rFonts w:ascii="Simplified Arabic" w:hAnsi="Simplified Arabic" w:eastAsia="Simplified Arabic" w:cs="Simplified Arabic"/>
          <w:b/>
          <w:bCs/>
          <w:rtl/>
        </w:rPr>
        <w:t xml:space="preserve">أبريل 2027: </w:t>
      </w:r>
      <w:r>
        <w:rPr>
          <w:rFonts w:ascii="Simplified Arabic" w:hAnsi="Simplified Arabic" w:eastAsia="Simplified Arabic" w:cs="Simplified Arabic"/>
          <w:rtl/>
        </w:rPr>
        <w:t>التاريخ المتوقع لانتهاء تنفيذ البرنامج</w:t>
      </w:r>
    </w:p>
    <w:p w:rsidR="00797AB9" w:rsidRDefault="00797AB9" w14:paraId="0000003B" w14:textId="77777777">
      <w:pPr>
        <w:bidi/>
        <w:spacing w:after="0" w:line="276" w:lineRule="auto"/>
        <w:jc w:val="both"/>
        <w:rPr>
          <w:rFonts w:ascii="Lato" w:hAnsi="Lato" w:eastAsia="Lato" w:cs="Lato"/>
        </w:rPr>
      </w:pPr>
    </w:p>
    <w:p w:rsidR="00797AB9" w:rsidRDefault="00FC3290" w14:paraId="0000003C"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كيفية التقديم</w:t>
      </w:r>
    </w:p>
    <w:p w:rsidR="00797AB9" w:rsidRDefault="00FC3290" w14:paraId="0000003D" w14:textId="77777777">
      <w:pPr>
        <w:bidi/>
        <w:spacing w:after="0" w:line="276" w:lineRule="auto"/>
        <w:jc w:val="both"/>
        <w:rPr>
          <w:rFonts w:ascii="Lato" w:hAnsi="Lato" w:eastAsia="Lato" w:cs="Lato"/>
        </w:rPr>
      </w:pPr>
      <w:r>
        <w:rPr>
          <w:rFonts w:ascii="Simplified Arabic" w:hAnsi="Simplified Arabic" w:eastAsia="Simplified Arabic" w:cs="Simplified Arabic"/>
          <w:rtl/>
        </w:rPr>
        <w:t xml:space="preserve">املأ نموذج الطلب المرفق. سيساعدنا مستوى التفاصيل </w:t>
      </w:r>
      <w:r>
        <w:rPr>
          <w:rFonts w:ascii="Simplified Arabic" w:hAnsi="Simplified Arabic" w:eastAsia="Simplified Arabic" w:cs="Simplified Arabic"/>
          <w:rtl/>
        </w:rPr>
        <w:t xml:space="preserve">المقدمة في هذا النموذج على تقييم طلب التمويل. يرجى ارسال طلباتكم بعنوان </w:t>
      </w:r>
      <w:r>
        <w:rPr>
          <w:rFonts w:ascii="Simplified Arabic" w:hAnsi="Simplified Arabic" w:eastAsia="Simplified Arabic" w:cs="Simplified Arabic"/>
          <w:b/>
          <w:bCs/>
        </w:rPr>
        <w:t xml:space="preserve">"Advocacy for Generation Digital Application 2026" </w:t>
      </w:r>
      <w:r>
        <w:rPr>
          <w:rFonts w:ascii="Simplified Arabic" w:hAnsi="Simplified Arabic" w:eastAsia="Simplified Arabic" w:cs="Simplified Arabic"/>
          <w:rtl/>
        </w:rPr>
        <w:t>إلى</w:t>
      </w:r>
      <w:hyperlink r:id="rId9">
        <w:r>
          <w:rPr>
            <w:rFonts w:ascii="Simplified Arabic" w:hAnsi="Simplified Arabic" w:eastAsia="Simplified Arabic" w:cs="Simplified Arabic"/>
            <w:color w:val="467886"/>
            <w:u w:val="single"/>
          </w:rPr>
          <w:t>surfsmart</w:t>
        </w:r>
      </w:hyperlink>
      <w:hyperlink r:id="rId10">
        <w:r>
          <w:rPr>
            <w:rFonts w:ascii="Simplified Arabic" w:hAnsi="Simplified Arabic" w:eastAsia="Simplified Arabic" w:cs="Simplified Arabic"/>
            <w:color w:val="467886"/>
            <w:u w:val="single"/>
          </w:rPr>
          <w:t>@wagggs.org</w:t>
        </w:r>
      </w:hyperlink>
      <w:r>
        <w:rPr>
          <w:rFonts w:ascii="Simplified Arabic" w:hAnsi="Simplified Arabic" w:eastAsia="Simplified Arabic" w:cs="Simplified Arabic"/>
          <w:rtl/>
        </w:rPr>
        <w:t xml:space="preserve"> . لأي استفسارات تتعلق بالطلب، يرجى الاتصال بـ</w:t>
      </w:r>
      <w:hyperlink r:id="rId11">
        <w:r>
          <w:rPr>
            <w:rFonts w:ascii="Simplified Arabic" w:hAnsi="Simplified Arabic" w:eastAsia="Simplified Arabic" w:cs="Simplified Arabic"/>
            <w:color w:val="467886"/>
            <w:u w:val="single"/>
          </w:rPr>
          <w:t>prerana.shakya@wagggs.org</w:t>
        </w:r>
      </w:hyperlink>
      <w:r>
        <w:rPr>
          <w:rFonts w:ascii="Simplified Arabic" w:hAnsi="Simplified Arabic" w:eastAsia="Simplified Arabic" w:cs="Simplified Arabic"/>
        </w:rPr>
        <w:t xml:space="preserve"> . </w:t>
      </w:r>
    </w:p>
    <w:p w:rsidR="00797AB9" w:rsidRDefault="00797AB9" w14:paraId="0000003E" w14:textId="77777777">
      <w:pPr>
        <w:bidi/>
        <w:spacing w:after="0" w:line="276" w:lineRule="auto"/>
        <w:jc w:val="both"/>
        <w:rPr>
          <w:rFonts w:ascii="Lato" w:hAnsi="Lato" w:eastAsia="Lato" w:cs="Lato"/>
        </w:rPr>
      </w:pPr>
    </w:p>
    <w:p w:rsidR="00797AB9" w:rsidRDefault="00FC3290" w14:paraId="0000003F" w14:textId="77777777">
      <w:pPr>
        <w:bidi/>
        <w:spacing w:after="0" w:line="276" w:lineRule="auto"/>
        <w:jc w:val="both"/>
        <w:rPr>
          <w:rFonts w:ascii="Lato" w:hAnsi="Lato" w:eastAsia="Lato" w:cs="Lato"/>
        </w:rPr>
      </w:pPr>
      <w:r>
        <w:rPr>
          <w:rFonts w:ascii="Simplified Arabic" w:hAnsi="Simplified Arabic" w:eastAsia="Simplified Arabic" w:cs="Simplified Arabic"/>
          <w:rtl/>
        </w:rPr>
        <w:t xml:space="preserve">عند التقدم بطلب، يرجى مراعاة الموارد والفرص المتاحة لديكِ بالفعل والتي يمكن أن تساهم في تنفيذ برنامج التصفح الذكي الذي يركز على المناصرة من أجل الجيل الرقمي في منظمتكِ (ضعي في اعتباركِ الموارد البشرية والأحداث القادمة المخطط لها بالفعل، فضلاً عن الموارد المالية، وما إلى ذلك). </w:t>
      </w:r>
    </w:p>
    <w:p w:rsidR="00797AB9" w:rsidRDefault="00797AB9" w14:paraId="00000040" w14:textId="77777777">
      <w:pPr>
        <w:bidi/>
        <w:spacing w:after="0" w:line="276" w:lineRule="auto"/>
        <w:jc w:val="both"/>
        <w:rPr>
          <w:rFonts w:ascii="Lato" w:hAnsi="Lato" w:eastAsia="Lato" w:cs="Lato"/>
        </w:rPr>
      </w:pPr>
    </w:p>
    <w:p w:rsidR="00797AB9" w:rsidRDefault="00FC3290" w14:paraId="00000041" w14:textId="77777777">
      <w:pPr>
        <w:bidi/>
        <w:spacing w:after="0" w:line="276" w:lineRule="auto"/>
        <w:jc w:val="both"/>
        <w:rPr>
          <w:rFonts w:ascii="Lato" w:hAnsi="Lato" w:eastAsia="Lato" w:cs="Lato"/>
        </w:rPr>
      </w:pPr>
      <w:r>
        <w:rPr>
          <w:rFonts w:ascii="Simplified Arabic" w:hAnsi="Simplified Arabic" w:eastAsia="Simplified Arabic" w:cs="Simplified Arabic"/>
          <w:b/>
          <w:bCs/>
          <w:color w:val="2E74B5"/>
          <w:sz w:val="26"/>
          <w:szCs w:val="26"/>
          <w:rtl/>
        </w:rPr>
        <w:t xml:space="preserve">البيئات </w:t>
      </w:r>
      <w:r>
        <w:rPr>
          <w:rFonts w:ascii="Simplified Arabic" w:hAnsi="Simplified Arabic" w:eastAsia="Simplified Arabic" w:cs="Simplified Arabic"/>
          <w:b/>
          <w:bCs/>
          <w:color w:val="2E74B5"/>
          <w:sz w:val="26"/>
          <w:szCs w:val="26"/>
          <w:rtl/>
        </w:rPr>
        <w:t xml:space="preserve">التعليمية المختلطة: </w:t>
      </w:r>
      <w:r>
        <w:rPr>
          <w:rFonts w:ascii="Simplified Arabic" w:hAnsi="Simplified Arabic" w:eastAsia="Simplified Arabic" w:cs="Simplified Arabic"/>
          <w:rtl/>
        </w:rPr>
        <w:t>يمكن تقديم مناهج برنامج التصفح الذكي و المناصرة من أجل الجيل الرقمي للفتيات والفتيان على حد سواء، وبالتالي، نرحب بتقديم الطلبات من المنظمات التي تستهدف كلا الجنسين.</w:t>
      </w:r>
    </w:p>
    <w:p w:rsidR="00797AB9" w:rsidRDefault="00797AB9" w14:paraId="00000042" w14:textId="77777777">
      <w:pPr>
        <w:bidi/>
        <w:spacing w:after="0" w:line="276" w:lineRule="auto"/>
        <w:jc w:val="both"/>
        <w:rPr>
          <w:rFonts w:ascii="Lato" w:hAnsi="Lato" w:eastAsia="Lato" w:cs="Lato"/>
        </w:rPr>
      </w:pPr>
    </w:p>
    <w:p w:rsidR="00797AB9" w:rsidRDefault="00797AB9" w14:paraId="00000043" w14:textId="77777777">
      <w:pPr>
        <w:bidi/>
        <w:spacing w:after="0" w:line="276" w:lineRule="auto"/>
        <w:jc w:val="both"/>
        <w:rPr>
          <w:rFonts w:ascii="Lato" w:hAnsi="Lato" w:eastAsia="Lato" w:cs="Lato"/>
        </w:rPr>
      </w:pPr>
    </w:p>
    <w:p w:rsidR="00797AB9" w:rsidRDefault="00FC3290" w14:paraId="00000044"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سيتم تقييم الطلبات وفقًا للمعايير التالية:</w:t>
      </w:r>
    </w:p>
    <w:p w:rsidR="00797AB9" w:rsidRDefault="00797AB9" w14:paraId="00000045" w14:textId="77777777">
      <w:pPr>
        <w:bidi/>
        <w:spacing w:after="0" w:line="276" w:lineRule="auto"/>
        <w:jc w:val="both"/>
        <w:rPr>
          <w:rFonts w:ascii="Lato" w:hAnsi="Lato" w:eastAsia="Lato" w:cs="Lato"/>
        </w:rPr>
      </w:pPr>
    </w:p>
    <w:p w:rsidR="00797AB9" w:rsidRDefault="00FC3290" w14:paraId="00000046"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خطة مشروع واضحة</w:t>
      </w:r>
      <w:r>
        <w:rPr>
          <w:rFonts w:ascii="Simplified Arabic" w:hAnsi="Simplified Arabic" w:eastAsia="Simplified Arabic" w:cs="Simplified Arabic"/>
          <w:rtl/>
        </w:rPr>
        <w:t>: لدى المنظمة العضو خطة محددة وقابلة للقياس وقابلة للتحقيق وواقعية ومحددة زمنياً.  </w:t>
      </w:r>
    </w:p>
    <w:p w:rsidR="00797AB9" w:rsidRDefault="00FC3290" w14:paraId="00000047"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 xml:space="preserve">ميزانية واقعية: </w:t>
      </w:r>
      <w:r>
        <w:rPr>
          <w:rFonts w:ascii="Simplified Arabic" w:hAnsi="Simplified Arabic" w:eastAsia="Simplified Arabic" w:cs="Simplified Arabic"/>
          <w:rtl/>
        </w:rPr>
        <w:t>يوجد شرح واضح لمدى أهمية التمويل المطلوب لتنفيذ المشروع، وكيف ستسمح هذه الأموال للمشروع بتحقيق أهدافه.  </w:t>
      </w:r>
    </w:p>
    <w:p w:rsidR="00797AB9" w:rsidRDefault="00FC3290" w14:paraId="00000048"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التزام واضح بأهداف البرنامج</w:t>
      </w:r>
      <w:r>
        <w:rPr>
          <w:rFonts w:ascii="Simplified Arabic" w:hAnsi="Simplified Arabic" w:eastAsia="Simplified Arabic" w:cs="Simplified Arabic"/>
          <w:rtl/>
        </w:rPr>
        <w:t>: تتمتع المنظمة العضو بسجل حافل أو أبدت اهتمامًا كبيرًا باتخاذ خطوات نحو تحقيق نتائج البرنامج ذات الصلة بالموضوع.</w:t>
      </w:r>
    </w:p>
    <w:p w:rsidR="00797AB9" w:rsidRDefault="00FC3290" w14:paraId="00000049" w14:textId="77777777">
      <w:pPr>
        <w:numPr>
          <w:ilvl w:val="0"/>
          <w:numId w:val="3"/>
        </w:numPr>
        <w:bidi/>
        <w:spacing w:after="0" w:line="276" w:lineRule="auto"/>
        <w:jc w:val="both"/>
        <w:rPr>
          <w:rFonts w:ascii="Lato" w:hAnsi="Lato" w:eastAsia="Lato" w:cs="Lato"/>
          <w:highlight w:val="yellow"/>
        </w:rPr>
      </w:pPr>
      <w:r>
        <w:rPr>
          <w:rFonts w:ascii="Simplified Arabic" w:hAnsi="Simplified Arabic" w:eastAsia="Simplified Arabic" w:cs="Simplified Arabic"/>
          <w:b/>
          <w:bCs/>
          <w:highlight w:val="white"/>
          <w:rtl/>
        </w:rPr>
        <w:t xml:space="preserve">تعميم </w:t>
      </w:r>
      <w:r>
        <w:rPr>
          <w:rFonts w:ascii="Simplified Arabic" w:hAnsi="Simplified Arabic" w:eastAsia="Simplified Arabic" w:cs="Simplified Arabic"/>
          <w:b/>
          <w:bCs/>
          <w:rtl/>
        </w:rPr>
        <w:t>مفاهيم التنوع والإنصاف والشمول (</w:t>
      </w:r>
      <w:r>
        <w:rPr>
          <w:rFonts w:ascii="Simplified Arabic" w:hAnsi="Simplified Arabic" w:eastAsia="Simplified Arabic" w:cs="Simplified Arabic"/>
          <w:b/>
          <w:bCs/>
        </w:rPr>
        <w:t>DEI</w:t>
      </w:r>
      <w:r>
        <w:rPr>
          <w:rFonts w:ascii="Simplified Arabic" w:hAnsi="Simplified Arabic" w:eastAsia="Simplified Arabic" w:cs="Simplified Arabic"/>
          <w:b/>
          <w:bCs/>
          <w:rtl/>
        </w:rPr>
        <w:t xml:space="preserve">): </w:t>
      </w:r>
      <w:r>
        <w:rPr>
          <w:rFonts w:ascii="Simplified Arabic" w:hAnsi="Simplified Arabic" w:eastAsia="Simplified Arabic" w:cs="Simplified Arabic"/>
          <w:rtl/>
        </w:rPr>
        <w:t>نظرت المنظمة في كيفية ضمان إمكانية الوصول وتكافؤ الفرص.</w:t>
      </w:r>
    </w:p>
    <w:p w:rsidR="00797AB9" w:rsidRDefault="00FC3290" w14:paraId="0000004A"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مساهمة المنظمة</w:t>
      </w:r>
      <w:r>
        <w:rPr>
          <w:rFonts w:ascii="Simplified Arabic" w:hAnsi="Simplified Arabic" w:eastAsia="Simplified Arabic" w:cs="Simplified Arabic"/>
          <w:rtl/>
        </w:rPr>
        <w:t>: يتم تشجيع المنظمة العضو على إظهار كيف ستساهم ببعض مواردها الخاصة في المشروع (ليس بالضرورة موارد مالية، بل موارد بشرية أيضًا) واستخدام الأحداث والمشاريع الحالية لتعزيز البرنامج وترسيخه داخل المنظمة.  </w:t>
      </w:r>
    </w:p>
    <w:p w:rsidR="00797AB9" w:rsidRDefault="00FC3290" w14:paraId="0000004B"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الابتكار</w:t>
      </w:r>
      <w:r>
        <w:rPr>
          <w:rFonts w:ascii="Simplified Arabic" w:hAnsi="Simplified Arabic" w:eastAsia="Simplified Arabic" w:cs="Simplified Arabic"/>
          <w:rtl/>
        </w:rPr>
        <w:t>: يتم تشجيع المنظمة العضو المعنية على تحديد مجالات الابتكار في البرنامج للوصول إلى المزيد من الأطفال والشباب، وخاصة الفتيات والشابات.</w:t>
      </w:r>
    </w:p>
    <w:p w:rsidR="00797AB9" w:rsidRDefault="00FC3290" w14:paraId="0000004C" w14:textId="77777777">
      <w:pPr>
        <w:numPr>
          <w:ilvl w:val="0"/>
          <w:numId w:val="3"/>
        </w:numPr>
        <w:bidi/>
        <w:spacing w:after="0" w:line="276" w:lineRule="auto"/>
        <w:jc w:val="both"/>
        <w:rPr>
          <w:rFonts w:ascii="Lato" w:hAnsi="Lato" w:eastAsia="Lato" w:cs="Lato"/>
        </w:rPr>
      </w:pPr>
      <w:r>
        <w:rPr>
          <w:rFonts w:ascii="Simplified Arabic" w:hAnsi="Simplified Arabic" w:eastAsia="Simplified Arabic" w:cs="Simplified Arabic"/>
          <w:b/>
          <w:bCs/>
          <w:rtl/>
        </w:rPr>
        <w:t xml:space="preserve">التأثير الاجتماعي: </w:t>
      </w:r>
      <w:r>
        <w:rPr>
          <w:rFonts w:ascii="Simplified Arabic" w:hAnsi="Simplified Arabic" w:eastAsia="Simplified Arabic" w:cs="Simplified Arabic"/>
          <w:rtl/>
        </w:rPr>
        <w:t xml:space="preserve">تراعي المنظمة العضو التأثير الاجتماعي في استراتيجيتها ونهجها لضمان أن يتمكن الشابات من قيادة مشاريع العمل الاجتماعي حول القضايا التي تهمهم محليًا وعالميًا. </w:t>
      </w:r>
    </w:p>
    <w:p w:rsidR="00797AB9" w:rsidRDefault="00FC3290" w14:paraId="0000004D" w14:textId="77777777">
      <w:pPr>
        <w:numPr>
          <w:ilvl w:val="0"/>
          <w:numId w:val="3"/>
        </w:numPr>
        <w:bidi/>
        <w:spacing w:after="0" w:line="276" w:lineRule="auto"/>
        <w:jc w:val="both"/>
        <w:rPr>
          <w:rFonts w:ascii="Lato" w:hAnsi="Lato" w:eastAsia="Lato" w:cs="Lato"/>
          <w:color w:val="D13438"/>
        </w:rPr>
      </w:pPr>
      <w:r>
        <w:rPr>
          <w:rFonts w:ascii="Simplified Arabic" w:hAnsi="Simplified Arabic" w:eastAsia="Simplified Arabic" w:cs="Simplified Arabic"/>
          <w:b/>
          <w:bCs/>
          <w:rtl/>
        </w:rPr>
        <w:t>الاستدامة</w:t>
      </w:r>
      <w:r>
        <w:rPr>
          <w:rFonts w:ascii="Simplified Arabic" w:hAnsi="Simplified Arabic" w:eastAsia="Simplified Arabic" w:cs="Simplified Arabic"/>
          <w:rtl/>
        </w:rPr>
        <w:t>: يتم تشجيع المنظمة على تحديد آليات الاستدامة مثل استكشاف الشراكات والتعاون المحتمل مع مختلف المؤسسات الحكومية وغير الحكومية والشركات، وأنشطة المناصرة التي يمكن أن تساهم في استدامة البرنامج.</w:t>
      </w:r>
    </w:p>
    <w:p w:rsidR="00797AB9" w:rsidRDefault="00FC3290" w14:paraId="0000004E" w14:textId="77777777">
      <w:pPr>
        <w:numPr>
          <w:ilvl w:val="0"/>
          <w:numId w:val="3"/>
        </w:numPr>
        <w:bidi/>
        <w:spacing w:after="0" w:line="276" w:lineRule="auto"/>
        <w:jc w:val="both"/>
        <w:rPr>
          <w:rFonts w:ascii="Lato" w:hAnsi="Lato" w:eastAsia="Lato" w:cs="Lato"/>
          <w:sz w:val="26"/>
          <w:szCs w:val="26"/>
        </w:rPr>
      </w:pPr>
      <w:r>
        <w:rPr>
          <w:rFonts w:ascii="Simplified Arabic" w:hAnsi="Simplified Arabic" w:eastAsia="Simplified Arabic" w:cs="Simplified Arabic"/>
          <w:b/>
          <w:bCs/>
          <w:rtl/>
        </w:rPr>
        <w:t>فوائد المنظمة</w:t>
      </w:r>
      <w:r>
        <w:rPr>
          <w:rFonts w:ascii="Simplified Arabic" w:hAnsi="Simplified Arabic" w:eastAsia="Simplified Arabic" w:cs="Simplified Arabic"/>
        </w:rPr>
        <w:t xml:space="preserve">: </w:t>
      </w:r>
      <w:r>
        <w:rPr>
          <w:rFonts w:ascii="Simplified Arabic" w:hAnsi="Simplified Arabic" w:eastAsia="Simplified Arabic" w:cs="Simplified Arabic"/>
          <w:rtl/>
        </w:rPr>
        <w:t xml:space="preserve">سيساعد التمويل في بناء قدرات المنظمة العضو ويساهم في خطتها الاستراتيجية. يجب على المنظمات أن تشرح كيف تعتقد أن العمل الممول سيساعد في تحقيق أهدافها التنظيمية. </w:t>
      </w:r>
    </w:p>
    <w:p w:rsidR="00797AB9" w:rsidRDefault="00797AB9" w14:paraId="0000004F" w14:textId="77777777">
      <w:pPr>
        <w:bidi/>
        <w:spacing w:after="0" w:line="276" w:lineRule="auto"/>
        <w:ind w:left="720"/>
        <w:jc w:val="both"/>
        <w:rPr>
          <w:rFonts w:ascii="Lato" w:hAnsi="Lato" w:eastAsia="Lato" w:cs="Lato"/>
        </w:rPr>
      </w:pPr>
    </w:p>
    <w:p w:rsidR="00797AB9" w:rsidRDefault="00797AB9" w14:paraId="00000050" w14:textId="77777777">
      <w:pPr>
        <w:bidi/>
        <w:spacing w:after="0" w:line="276" w:lineRule="auto"/>
        <w:ind w:left="720"/>
        <w:jc w:val="both"/>
        <w:rPr>
          <w:rFonts w:ascii="Lato" w:hAnsi="Lato" w:eastAsia="Lato" w:cs="Lato"/>
        </w:rPr>
      </w:pPr>
    </w:p>
    <w:p w:rsidR="00797AB9" w:rsidRDefault="00FC3290" w14:paraId="00000051" w14:textId="77777777">
      <w:pPr>
        <w:bidi/>
        <w:spacing w:after="0" w:line="276" w:lineRule="auto"/>
        <w:jc w:val="both"/>
        <w:rPr>
          <w:rFonts w:ascii="Lato" w:hAnsi="Lato" w:eastAsia="Lato" w:cs="Lato"/>
        </w:rPr>
      </w:pPr>
      <w:r>
        <w:rPr>
          <w:rFonts w:ascii="Simplified Arabic" w:hAnsi="Simplified Arabic" w:eastAsia="Simplified Arabic" w:cs="Simplified Arabic"/>
          <w:rtl/>
        </w:rPr>
        <w:t xml:space="preserve">قد يُطلب منك تقديم مزيد من المعلومات إذا كانت لدينا أسئلة حول طلبك. </w:t>
      </w:r>
    </w:p>
    <w:p w:rsidR="00797AB9" w:rsidRDefault="00797AB9" w14:paraId="00000052" w14:textId="77777777">
      <w:pPr>
        <w:bidi/>
        <w:spacing w:after="0" w:line="276" w:lineRule="auto"/>
        <w:jc w:val="both"/>
        <w:rPr>
          <w:rFonts w:ascii="Lato" w:hAnsi="Lato" w:eastAsia="Lato" w:cs="Lato"/>
        </w:rPr>
      </w:pPr>
    </w:p>
    <w:p w:rsidR="00797AB9" w:rsidRDefault="00FC3290" w14:paraId="00000053" w14:textId="77777777">
      <w:pPr>
        <w:bidi/>
        <w:spacing w:after="0" w:line="276" w:lineRule="auto"/>
        <w:jc w:val="both"/>
        <w:rPr>
          <w:rFonts w:ascii="Lato" w:hAnsi="Lato" w:eastAsia="Lato" w:cs="Lato"/>
        </w:rPr>
      </w:pPr>
      <w:r>
        <w:rPr>
          <w:rFonts w:ascii="Simplified Arabic" w:hAnsi="Simplified Arabic" w:eastAsia="Simplified Arabic" w:cs="Simplified Arabic"/>
          <w:rtl/>
        </w:rPr>
        <w:t xml:space="preserve">قد تختلف المنح النهائية الممنوحة عن المبلغ المطلوب - سيأخذ الفريق في الاعتبار المعايير المذكورة أعلاه لتحديد </w:t>
      </w:r>
      <w:r>
        <w:rPr>
          <w:rFonts w:ascii="Simplified Arabic" w:hAnsi="Simplified Arabic" w:eastAsia="Simplified Arabic" w:cs="Simplified Arabic"/>
          <w:rtl/>
        </w:rPr>
        <w:t xml:space="preserve">المبلغ المناسب الذي سيتم منحه. </w:t>
      </w:r>
    </w:p>
    <w:p w:rsidR="00797AB9" w:rsidRDefault="00797AB9" w14:paraId="00000054" w14:textId="77777777">
      <w:pPr>
        <w:bidi/>
        <w:spacing w:after="0" w:line="276" w:lineRule="auto"/>
        <w:jc w:val="both"/>
        <w:rPr>
          <w:rFonts w:ascii="Lato" w:hAnsi="Lato" w:eastAsia="Lato" w:cs="Lato"/>
          <w:color w:val="D13438"/>
        </w:rPr>
      </w:pPr>
    </w:p>
    <w:p w:rsidR="00797AB9" w:rsidRDefault="00FC3290" w14:paraId="00000055" w14:textId="77777777">
      <w:pPr>
        <w:bidi/>
        <w:spacing w:after="0" w:line="276" w:lineRule="auto"/>
        <w:jc w:val="both"/>
        <w:rPr>
          <w:rFonts w:ascii="Lato" w:hAnsi="Lato" w:eastAsia="Lato" w:cs="Lato"/>
          <w:b/>
          <w:bCs/>
          <w:color w:val="2E74B5"/>
          <w:sz w:val="26"/>
          <w:szCs w:val="26"/>
        </w:rPr>
      </w:pPr>
      <w:r>
        <w:rPr>
          <w:rFonts w:ascii="Simplified Arabic" w:hAnsi="Simplified Arabic" w:eastAsia="Simplified Arabic" w:cs="Simplified Arabic"/>
          <w:b/>
          <w:bCs/>
          <w:color w:val="2E74B5"/>
          <w:sz w:val="26"/>
          <w:szCs w:val="26"/>
          <w:rtl/>
        </w:rPr>
        <w:t>ماذا يحدث إذا تم قبول طلبي؟</w:t>
      </w:r>
    </w:p>
    <w:p w:rsidR="00797AB9" w:rsidRDefault="00797AB9" w14:paraId="00000056" w14:textId="77777777">
      <w:pPr>
        <w:bidi/>
        <w:spacing w:after="0" w:line="276" w:lineRule="auto"/>
        <w:jc w:val="both"/>
        <w:rPr>
          <w:rFonts w:ascii="Lato" w:hAnsi="Lato" w:eastAsia="Lato" w:cs="Lato"/>
          <w:color w:val="D13438"/>
        </w:rPr>
      </w:pPr>
    </w:p>
    <w:p w:rsidR="00797AB9" w:rsidRDefault="00FC3290" w14:paraId="00000057" w14:textId="77777777">
      <w:pPr>
        <w:numPr>
          <w:ilvl w:val="0"/>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إذا تم قبول طلبكن، سيُطلب منكن توقيع اتفاقية منحة، وبعد ذلك ستقوم الجمعية العالمية للمرشدات وفتيات الكشافة بتحويل المبلغ إلى الحساب المصرفي لمنظمتكن. كجزء من اتفاقية المنحة وتحويل الأموال، </w:t>
      </w:r>
      <w:r>
        <w:rPr>
          <w:rFonts w:ascii="Simplified Arabic" w:hAnsi="Simplified Arabic" w:eastAsia="Simplified Arabic" w:cs="Simplified Arabic"/>
          <w:rtl/>
        </w:rPr>
        <w:t xml:space="preserve">تلتزم منظمتنا بما يلي:    </w:t>
      </w:r>
    </w:p>
    <w:p w:rsidR="00797AB9" w:rsidRDefault="00797AB9" w14:paraId="00000058" w14:textId="77777777">
      <w:pPr>
        <w:bidi/>
        <w:spacing w:after="0" w:line="276" w:lineRule="auto"/>
        <w:jc w:val="both"/>
        <w:rPr>
          <w:rFonts w:ascii="Lato" w:hAnsi="Lato" w:eastAsia="Lato" w:cs="Lato"/>
        </w:rPr>
      </w:pPr>
    </w:p>
    <w:p w:rsidR="00797AB9" w:rsidRDefault="00FC3290" w14:paraId="00000059" w14:textId="77777777">
      <w:pPr>
        <w:numPr>
          <w:ilvl w:val="1"/>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استخدام الأموال الممنوحة للأغراض المنصوص عليها في اتفاقية المنحة حصريًا.  </w:t>
      </w:r>
    </w:p>
    <w:p w:rsidR="00797AB9" w:rsidRDefault="00FC3290" w14:paraId="0000005A" w14:textId="77777777">
      <w:pPr>
        <w:numPr>
          <w:ilvl w:val="1"/>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تقديم تقارير مرحلية ربع سنوية إلى الجمعية العالمية للمرشدات وفتيات الكشافة وفقًا لنموذج التقارير والجدول الزمني الوارد في الاتفاقية.   </w:t>
      </w:r>
    </w:p>
    <w:p w:rsidR="00797AB9" w:rsidRDefault="00FC3290" w14:paraId="0000005B" w14:textId="77777777">
      <w:pPr>
        <w:numPr>
          <w:ilvl w:val="1"/>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تزويد الجمعية العالمية للمرشدات وفتيات الكشافة </w:t>
      </w:r>
      <w:hyperlink r:id="rId12">
        <w:r>
          <w:rPr>
            <w:rFonts w:ascii="Simplified Arabic" w:hAnsi="Simplified Arabic" w:eastAsia="Simplified Arabic" w:cs="Simplified Arabic"/>
            <w:b/>
            <w:bCs/>
            <w:rtl/>
          </w:rPr>
          <w:t>بسياسة</w:t>
        </w:r>
      </w:hyperlink>
      <w:r>
        <w:rPr>
          <w:rFonts w:ascii="Simplified Arabic" w:hAnsi="Simplified Arabic" w:eastAsia="Simplified Arabic" w:cs="Simplified Arabic"/>
          <w:rtl/>
        </w:rPr>
        <w:t xml:space="preserve"> المنظمة العضو المحلية </w:t>
      </w:r>
      <w:hyperlink r:id="rId13">
        <w:r>
          <w:rPr>
            <w:rFonts w:ascii="Simplified Arabic" w:hAnsi="Simplified Arabic" w:eastAsia="Simplified Arabic" w:cs="Simplified Arabic"/>
            <w:b/>
            <w:bCs/>
            <w:rtl/>
          </w:rPr>
          <w:t>الخاصة</w:t>
        </w:r>
      </w:hyperlink>
      <w:hyperlink r:id="rId14">
        <w:r>
          <w:rPr>
            <w:rFonts w:ascii="Simplified Arabic" w:hAnsi="Simplified Arabic" w:eastAsia="Simplified Arabic" w:cs="Simplified Arabic"/>
            <w:b/>
            <w:bCs/>
            <w:rtl/>
          </w:rPr>
          <w:t xml:space="preserve"> </w:t>
        </w:r>
      </w:hyperlink>
      <w:hyperlink r:id="rId15">
        <w:r>
          <w:rPr>
            <w:rFonts w:ascii="Simplified Arabic" w:hAnsi="Simplified Arabic" w:eastAsia="Simplified Arabic" w:cs="Simplified Arabic"/>
            <w:b/>
            <w:bCs/>
            <w:rtl/>
          </w:rPr>
          <w:t>بالحماية</w:t>
        </w:r>
      </w:hyperlink>
      <w:hyperlink r:id="rId16">
        <w:r>
          <w:rPr>
            <w:rFonts w:ascii="Simplified Arabic" w:hAnsi="Simplified Arabic" w:eastAsia="Simplified Arabic" w:cs="Simplified Arabic"/>
            <w:b/>
            <w:bCs/>
            <w:rtl/>
          </w:rPr>
          <w:t xml:space="preserve"> </w:t>
        </w:r>
      </w:hyperlink>
      <w:hyperlink r:id="rId17">
        <w:r>
          <w:rPr>
            <w:rFonts w:ascii="Simplified Arabic" w:hAnsi="Simplified Arabic" w:eastAsia="Simplified Arabic" w:cs="Simplified Arabic"/>
            <w:b/>
            <w:bCs/>
            <w:rtl/>
          </w:rPr>
          <w:t>من</w:t>
        </w:r>
      </w:hyperlink>
      <w:hyperlink r:id="rId18">
        <w:r>
          <w:rPr>
            <w:rFonts w:ascii="Simplified Arabic" w:hAnsi="Simplified Arabic" w:eastAsia="Simplified Arabic" w:cs="Simplified Arabic"/>
            <w:b/>
            <w:bCs/>
            <w:rtl/>
          </w:rPr>
          <w:t xml:space="preserve"> </w:t>
        </w:r>
      </w:hyperlink>
      <w:hyperlink r:id="rId19">
        <w:r>
          <w:rPr>
            <w:rFonts w:ascii="Simplified Arabic" w:hAnsi="Simplified Arabic" w:eastAsia="Simplified Arabic" w:cs="Simplified Arabic"/>
            <w:b/>
            <w:bCs/>
            <w:rtl/>
          </w:rPr>
          <w:t>الأذى</w:t>
        </w:r>
      </w:hyperlink>
      <w:hyperlink r:id="rId20">
        <w:r>
          <w:rPr>
            <w:rFonts w:ascii="Simplified Arabic" w:hAnsi="Simplified Arabic" w:eastAsia="Simplified Arabic" w:cs="Simplified Arabic"/>
            <w:b/>
            <w:bCs/>
            <w:rtl/>
          </w:rPr>
          <w:t xml:space="preserve"> </w:t>
        </w:r>
      </w:hyperlink>
      <w:hyperlink r:id="rId21">
        <w:r>
          <w:rPr>
            <w:rFonts w:ascii="Simplified Arabic" w:hAnsi="Simplified Arabic" w:eastAsia="Simplified Arabic" w:cs="Simplified Arabic"/>
            <w:b/>
            <w:bCs/>
            <w:rtl/>
          </w:rPr>
          <w:t>وحماية</w:t>
        </w:r>
      </w:hyperlink>
      <w:hyperlink r:id="rId22">
        <w:r>
          <w:rPr>
            <w:rFonts w:ascii="Simplified Arabic" w:hAnsi="Simplified Arabic" w:eastAsia="Simplified Arabic" w:cs="Simplified Arabic"/>
            <w:b/>
            <w:bCs/>
            <w:rtl/>
          </w:rPr>
          <w:t xml:space="preserve"> </w:t>
        </w:r>
      </w:hyperlink>
      <w:hyperlink r:id="rId23">
        <w:r>
          <w:rPr>
            <w:rFonts w:ascii="Simplified Arabic" w:hAnsi="Simplified Arabic" w:eastAsia="Simplified Arabic" w:cs="Simplified Arabic"/>
            <w:b/>
            <w:bCs/>
            <w:rtl/>
          </w:rPr>
          <w:t>الطفل</w:t>
        </w:r>
      </w:hyperlink>
      <w:r>
        <w:rPr>
          <w:rFonts w:ascii="Simplified Arabic" w:hAnsi="Simplified Arabic" w:eastAsia="Simplified Arabic" w:cs="Simplified Arabic"/>
          <w:b/>
          <w:bCs/>
        </w:rPr>
        <w:t xml:space="preserve">. </w:t>
      </w:r>
      <w:r>
        <w:rPr>
          <w:rFonts w:ascii="Simplified Arabic" w:hAnsi="Simplified Arabic" w:eastAsia="Simplified Arabic" w:cs="Simplified Arabic"/>
          <w:rtl/>
        </w:rPr>
        <w:t xml:space="preserve">إذا لم تكن هذه السياسة موجودة بعد، فسيُطلب منكن العمل على وضعها خلال فترة المشروع.  </w:t>
      </w:r>
    </w:p>
    <w:p w:rsidR="00797AB9" w:rsidRDefault="00FC3290" w14:paraId="0000005C" w14:textId="77777777">
      <w:pPr>
        <w:numPr>
          <w:ilvl w:val="1"/>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تزويد الجمعية العالمية للمرشدات وفتيات الكشافة </w:t>
      </w:r>
      <w:r>
        <w:rPr>
          <w:rFonts w:ascii="Simplified Arabic" w:hAnsi="Simplified Arabic" w:eastAsia="Simplified Arabic" w:cs="Simplified Arabic"/>
          <w:b/>
          <w:bCs/>
          <w:rtl/>
        </w:rPr>
        <w:t xml:space="preserve">باستراتيجية التنوع والشمول </w:t>
      </w:r>
      <w:r>
        <w:rPr>
          <w:rFonts w:ascii="Simplified Arabic" w:hAnsi="Simplified Arabic" w:eastAsia="Simplified Arabic" w:cs="Simplified Arabic"/>
          <w:rtl/>
        </w:rPr>
        <w:t xml:space="preserve">الخاصة بالمنظمة العضو الوطنية. إذا لم تكن لديكن استراتيجية، فسيُطلب منكن العمل على تطويرها خلال فترة المشروع. </w:t>
      </w:r>
    </w:p>
    <w:p w:rsidR="00797AB9" w:rsidRDefault="00FC3290" w14:paraId="0000005D" w14:textId="77777777">
      <w:pPr>
        <w:numPr>
          <w:ilvl w:val="1"/>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استكمال أداة </w:t>
      </w:r>
      <w:hyperlink r:id="rId24">
        <w:r>
          <w:rPr>
            <w:rFonts w:ascii="Simplified Arabic" w:hAnsi="Simplified Arabic" w:eastAsia="Simplified Arabic" w:cs="Simplified Arabic"/>
            <w:b/>
            <w:bCs/>
            <w:rtl/>
          </w:rPr>
          <w:t>تقييم</w:t>
        </w:r>
      </w:hyperlink>
      <w:hyperlink r:id="rId25">
        <w:r>
          <w:rPr>
            <w:rFonts w:ascii="Simplified Arabic" w:hAnsi="Simplified Arabic" w:eastAsia="Simplified Arabic" w:cs="Simplified Arabic"/>
            <w:b/>
            <w:bCs/>
            <w:rtl/>
          </w:rPr>
          <w:t xml:space="preserve"> </w:t>
        </w:r>
      </w:hyperlink>
      <w:hyperlink r:id="rId26">
        <w:r>
          <w:rPr>
            <w:rFonts w:ascii="Simplified Arabic" w:hAnsi="Simplified Arabic" w:eastAsia="Simplified Arabic" w:cs="Simplified Arabic"/>
            <w:b/>
            <w:bCs/>
            <w:rtl/>
          </w:rPr>
          <w:t>القدرات</w:t>
        </w:r>
      </w:hyperlink>
      <w:hyperlink r:id="rId27">
        <w:r>
          <w:rPr>
            <w:rFonts w:ascii="Simplified Arabic" w:hAnsi="Simplified Arabic" w:eastAsia="Simplified Arabic" w:cs="Simplified Arabic"/>
            <w:b/>
            <w:bCs/>
            <w:rtl/>
          </w:rPr>
          <w:t xml:space="preserve"> </w:t>
        </w:r>
      </w:hyperlink>
      <w:hyperlink r:id="rId28">
        <w:r>
          <w:rPr>
            <w:rFonts w:ascii="Simplified Arabic" w:hAnsi="Simplified Arabic" w:eastAsia="Simplified Arabic" w:cs="Simplified Arabic"/>
            <w:b/>
            <w:bCs/>
            <w:rtl/>
          </w:rPr>
          <w:t>الخاصة</w:t>
        </w:r>
      </w:hyperlink>
      <w:hyperlink r:id="rId29">
        <w:r>
          <w:rPr>
            <w:rFonts w:ascii="Simplified Arabic" w:hAnsi="Simplified Arabic" w:eastAsia="Simplified Arabic" w:cs="Simplified Arabic"/>
            <w:b/>
            <w:bCs/>
            <w:rtl/>
          </w:rPr>
          <w:t xml:space="preserve"> </w:t>
        </w:r>
      </w:hyperlink>
      <w:hyperlink r:id="rId30">
        <w:r>
          <w:rPr>
            <w:rFonts w:ascii="Simplified Arabic" w:hAnsi="Simplified Arabic" w:eastAsia="Simplified Arabic" w:cs="Simplified Arabic"/>
            <w:b/>
            <w:bCs/>
            <w:rtl/>
          </w:rPr>
          <w:t>بالجمعية</w:t>
        </w:r>
      </w:hyperlink>
      <w:hyperlink r:id="rId31">
        <w:r>
          <w:rPr>
            <w:rFonts w:ascii="Simplified Arabic" w:hAnsi="Simplified Arabic" w:eastAsia="Simplified Arabic" w:cs="Simplified Arabic"/>
            <w:b/>
            <w:bCs/>
            <w:rtl/>
          </w:rPr>
          <w:t xml:space="preserve"> </w:t>
        </w:r>
      </w:hyperlink>
      <w:hyperlink r:id="rId32">
        <w:r>
          <w:rPr>
            <w:rFonts w:ascii="Simplified Arabic" w:hAnsi="Simplified Arabic" w:eastAsia="Simplified Arabic" w:cs="Simplified Arabic"/>
            <w:b/>
            <w:bCs/>
            <w:rtl/>
          </w:rPr>
          <w:t>العالمية</w:t>
        </w:r>
      </w:hyperlink>
      <w:hyperlink r:id="rId33">
        <w:r>
          <w:rPr>
            <w:rFonts w:ascii="Simplified Arabic" w:hAnsi="Simplified Arabic" w:eastAsia="Simplified Arabic" w:cs="Simplified Arabic"/>
            <w:b/>
            <w:bCs/>
            <w:rtl/>
          </w:rPr>
          <w:t xml:space="preserve"> </w:t>
        </w:r>
      </w:hyperlink>
      <w:hyperlink r:id="rId34">
        <w:r>
          <w:rPr>
            <w:rFonts w:ascii="Simplified Arabic" w:hAnsi="Simplified Arabic" w:eastAsia="Simplified Arabic" w:cs="Simplified Arabic"/>
            <w:b/>
            <w:bCs/>
            <w:rtl/>
          </w:rPr>
          <w:t>للمرشدات</w:t>
        </w:r>
      </w:hyperlink>
      <w:hyperlink r:id="rId35">
        <w:r>
          <w:rPr>
            <w:rFonts w:ascii="Simplified Arabic" w:hAnsi="Simplified Arabic" w:eastAsia="Simplified Arabic" w:cs="Simplified Arabic"/>
            <w:b/>
            <w:bCs/>
            <w:rtl/>
          </w:rPr>
          <w:t xml:space="preserve"> </w:t>
        </w:r>
      </w:hyperlink>
      <w:hyperlink r:id="rId36">
        <w:r>
          <w:rPr>
            <w:rFonts w:ascii="Simplified Arabic" w:hAnsi="Simplified Arabic" w:eastAsia="Simplified Arabic" w:cs="Simplified Arabic"/>
            <w:b/>
            <w:bCs/>
            <w:rtl/>
          </w:rPr>
          <w:t>وفتيات</w:t>
        </w:r>
      </w:hyperlink>
      <w:hyperlink r:id="rId37">
        <w:r>
          <w:rPr>
            <w:rFonts w:ascii="Simplified Arabic" w:hAnsi="Simplified Arabic" w:eastAsia="Simplified Arabic" w:cs="Simplified Arabic"/>
            <w:b/>
            <w:bCs/>
            <w:rtl/>
          </w:rPr>
          <w:t xml:space="preserve"> </w:t>
        </w:r>
      </w:hyperlink>
      <w:hyperlink r:id="rId38">
        <w:r>
          <w:rPr>
            <w:rFonts w:ascii="Simplified Arabic" w:hAnsi="Simplified Arabic" w:eastAsia="Simplified Arabic" w:cs="Simplified Arabic"/>
            <w:b/>
            <w:bCs/>
            <w:rtl/>
          </w:rPr>
          <w:t>الكشافة</w:t>
        </w:r>
      </w:hyperlink>
      <w:r>
        <w:rPr>
          <w:rFonts w:ascii="Simplified Arabic" w:hAnsi="Simplified Arabic" w:eastAsia="Simplified Arabic" w:cs="Simplified Arabic"/>
          <w:rtl/>
        </w:rPr>
        <w:t xml:space="preserve"> (إذا لم تكن قد قمتن بذلك بعد).</w:t>
      </w:r>
    </w:p>
    <w:p w:rsidR="00797AB9" w:rsidRDefault="00797AB9" w14:paraId="0000005E" w14:textId="77777777">
      <w:pPr>
        <w:bidi/>
        <w:spacing w:after="0" w:line="276" w:lineRule="auto"/>
        <w:ind w:left="1440"/>
        <w:jc w:val="both"/>
        <w:rPr>
          <w:rFonts w:ascii="Lato" w:hAnsi="Lato" w:eastAsia="Lato" w:cs="Lato"/>
        </w:rPr>
      </w:pPr>
    </w:p>
    <w:p w:rsidR="00797AB9" w:rsidRDefault="00FC3290" w14:paraId="0000005F" w14:textId="77777777">
      <w:pPr>
        <w:numPr>
          <w:ilvl w:val="0"/>
          <w:numId w:val="2"/>
        </w:numPr>
        <w:bidi/>
        <w:spacing w:after="0" w:line="276" w:lineRule="auto"/>
        <w:jc w:val="both"/>
        <w:rPr>
          <w:rFonts w:ascii="Lato" w:hAnsi="Lato" w:eastAsia="Lato" w:cs="Lato"/>
        </w:rPr>
      </w:pPr>
      <w:r>
        <w:rPr>
          <w:rFonts w:ascii="Simplified Arabic" w:hAnsi="Simplified Arabic" w:eastAsia="Simplified Arabic" w:cs="Simplified Arabic"/>
          <w:rtl/>
        </w:rPr>
        <w:t xml:space="preserve">تدريب على منهج "المناصرة من أجل الجيل الرقمي": يجب تدريب المنظمات الأعضاء التي تقدم على التمويل على منهج برنامج "المناصرة من أجل الجيل الرقمي". سنقدم تدريبًا على منهج المناصرة الجديد "المناصرة من أجل الجيل الرقمي". سنجري سلسلة من الدورات التدريبية. يرجى التسجيل في هذه الدورات من خلال الرابط: </w:t>
      </w:r>
    </w:p>
    <w:p w:rsidR="00797AB9" w:rsidRDefault="00FC3290" w14:paraId="00000060" w14:textId="77777777">
      <w:pPr>
        <w:bidi/>
        <w:spacing w:after="0" w:line="276" w:lineRule="auto"/>
        <w:ind w:left="720"/>
        <w:jc w:val="both"/>
        <w:rPr>
          <w:rFonts w:ascii="Lato" w:hAnsi="Lato" w:eastAsia="Lato" w:cs="Lato"/>
          <w:sz w:val="26"/>
          <w:szCs w:val="26"/>
        </w:rPr>
      </w:pPr>
      <w:r>
        <w:rPr>
          <w:rFonts w:ascii="Simplified Arabic" w:hAnsi="Simplified Arabic" w:eastAsia="Simplified Arabic" w:cs="Simplified Arabic"/>
          <w:sz w:val="26"/>
          <w:szCs w:val="26"/>
          <w:rtl/>
        </w:rPr>
        <w:br/>
      </w:r>
      <w:r>
        <w:rPr>
          <w:rFonts w:ascii="Simplified Arabic" w:hAnsi="Simplified Arabic" w:eastAsia="Simplified Arabic" w:cs="Simplified Arabic"/>
          <w:sz w:val="26"/>
          <w:szCs w:val="26"/>
          <w:rtl/>
        </w:rPr>
        <w:t>رابط النموذج:</w:t>
      </w:r>
    </w:p>
    <w:p w:rsidR="00797AB9" w:rsidRDefault="00797AB9" w14:paraId="00000061" w14:textId="77777777">
      <w:pPr>
        <w:bidi/>
        <w:spacing w:after="0" w:line="276" w:lineRule="auto"/>
        <w:ind w:left="720"/>
        <w:jc w:val="both"/>
        <w:rPr>
          <w:rFonts w:ascii="Lato" w:hAnsi="Lato" w:eastAsia="Lato" w:cs="Lato"/>
          <w:sz w:val="26"/>
          <w:szCs w:val="26"/>
        </w:rPr>
      </w:pPr>
    </w:p>
    <w:p w:rsidR="00797AB9" w:rsidRDefault="00FC3290" w14:paraId="00000062"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D13438"/>
          <w:sz w:val="26"/>
          <w:szCs w:val="26"/>
          <w:u w:val="single"/>
          <w:rtl/>
        </w:rPr>
        <w:t xml:space="preserve">هل تحتاج إلى مساعدة في تقديم طلبك؟ </w:t>
      </w:r>
    </w:p>
    <w:p w:rsidR="00797AB9" w:rsidRDefault="00797AB9" w14:paraId="00000063" w14:textId="77777777">
      <w:pPr>
        <w:bidi/>
        <w:spacing w:after="0" w:line="276" w:lineRule="auto"/>
        <w:jc w:val="both"/>
        <w:rPr>
          <w:rFonts w:ascii="Lato" w:hAnsi="Lato" w:eastAsia="Lato" w:cs="Lato"/>
          <w:b/>
          <w:bCs/>
          <w:color w:val="D13438"/>
          <w:sz w:val="26"/>
          <w:szCs w:val="26"/>
          <w:u w:val="single"/>
        </w:rPr>
      </w:pPr>
    </w:p>
    <w:p w:rsidR="00797AB9" w:rsidRDefault="00FC3290" w14:paraId="00000064"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 xml:space="preserve">جدول جلسات توجيهية لنموذج طلب المنحة </w:t>
      </w:r>
    </w:p>
    <w:p w:rsidR="00797AB9" w:rsidRDefault="00FC3290" w14:paraId="00000065" w14:textId="77777777">
      <w:pPr>
        <w:bidi/>
        <w:spacing w:after="0" w:line="276" w:lineRule="auto"/>
        <w:jc w:val="both"/>
        <w:rPr>
          <w:rFonts w:ascii="Lato" w:hAnsi="Lato" w:eastAsia="Lato" w:cs="Lato"/>
        </w:rPr>
      </w:pPr>
      <w:r>
        <w:rPr>
          <w:rFonts w:ascii="Simplified Arabic" w:hAnsi="Simplified Arabic" w:eastAsia="Simplified Arabic" w:cs="Simplified Arabic"/>
          <w:rtl/>
        </w:rPr>
        <w:t>سنعقد سلسلة من جلسات التوجيه لإرشاد المنظمات الأعضاء حول كيفية ملء نموذج طلب المنحة والإجابة على الأسئلة وتوضيح الشكوك. يرجى التسجيل من خلال الرابط المحدد إذا كنت ترغب في المشاركة في جلسة التوجيه.</w:t>
      </w:r>
    </w:p>
    <w:p w:rsidR="00797AB9" w:rsidRDefault="00FC3290" w14:paraId="00000066" w14:textId="77777777">
      <w:pPr>
        <w:bidi/>
        <w:spacing w:after="0" w:line="276" w:lineRule="auto"/>
        <w:jc w:val="both"/>
        <w:rPr>
          <w:rFonts w:ascii="Lato" w:hAnsi="Lato" w:eastAsia="Lato" w:cs="Lato"/>
        </w:rPr>
      </w:pPr>
      <w:r w:rsidRPr="6C8C7180" w:rsidR="705DE862">
        <w:rPr>
          <w:rFonts w:ascii="Simplified Arabic" w:hAnsi="Simplified Arabic" w:eastAsia="Simplified Arabic" w:cs="Simplified Arabic"/>
          <w:rtl w:val="1"/>
        </w:rPr>
        <w:t>رابط التسجيل في جلسات التوجيه:</w:t>
      </w:r>
      <w:hyperlink r:id="R36f746a7f8bc4749">
        <w:r w:rsidRPr="6C8C7180" w:rsidR="705DE862">
          <w:rPr>
            <w:rStyle w:val="Hyperlink"/>
            <w:rFonts w:ascii="Simplified Arabic" w:hAnsi="Simplified Arabic" w:eastAsia="Simplified Arabic" w:cs="Simplified Arabic"/>
          </w:rPr>
          <w:t xml:space="preserve"> نموذج الرابط</w:t>
        </w:r>
      </w:hyperlink>
    </w:p>
    <w:p w:rsidR="00797AB9" w:rsidRDefault="00FC3290" w14:paraId="00000067" w14:textId="77777777">
      <w:pPr>
        <w:bidi/>
        <w:spacing w:after="0" w:line="276" w:lineRule="auto"/>
        <w:jc w:val="both"/>
        <w:rPr>
          <w:rFonts w:ascii="Lato" w:hAnsi="Lato" w:eastAsia="Lato" w:cs="Lato"/>
        </w:rPr>
      </w:pPr>
      <w:r w:rsidRPr="6C8C7180" w:rsidR="705DE862">
        <w:rPr>
          <w:rFonts w:ascii="Simplified Arabic" w:hAnsi="Simplified Arabic" w:eastAsia="Simplified Arabic" w:cs="Simplified Arabic"/>
          <w:rtl w:val="1"/>
        </w:rPr>
        <w:t xml:space="preserve"> </w:t>
      </w:r>
    </w:p>
    <w:p w:rsidR="00797AB9" w:rsidRDefault="00FC3290" w14:paraId="00000069" w14:textId="77777777">
      <w:pPr>
        <w:bidi/>
        <w:spacing w:after="0" w:line="276" w:lineRule="auto"/>
        <w:jc w:val="both"/>
        <w:rPr>
          <w:rFonts w:ascii="Lato" w:hAnsi="Lato" w:eastAsia="Lato" w:cs="Lato"/>
          <w:color w:val="2E74B5"/>
          <w:sz w:val="26"/>
          <w:szCs w:val="26"/>
        </w:rPr>
      </w:pPr>
      <w:r>
        <w:rPr>
          <w:rFonts w:ascii="Simplified Arabic" w:hAnsi="Simplified Arabic" w:eastAsia="Simplified Arabic" w:cs="Simplified Arabic"/>
          <w:b/>
          <w:bCs/>
          <w:color w:val="2E74B5"/>
          <w:sz w:val="26"/>
          <w:szCs w:val="26"/>
          <w:rtl/>
        </w:rPr>
        <w:t>تفاصيل الاتصال</w:t>
      </w:r>
    </w:p>
    <w:p w:rsidR="00797AB9" w:rsidRDefault="00FC3290" w14:paraId="0000006A" w14:textId="77777777">
      <w:pPr>
        <w:bidi/>
        <w:spacing w:after="0" w:line="276" w:lineRule="auto"/>
        <w:jc w:val="both"/>
        <w:rPr>
          <w:rFonts w:ascii="Lato" w:hAnsi="Lato" w:eastAsia="Lato" w:cs="Lato"/>
        </w:rPr>
      </w:pPr>
      <w:r>
        <w:rPr>
          <w:rFonts w:ascii="Simplified Arabic" w:hAnsi="Simplified Arabic" w:eastAsia="Simplified Arabic" w:cs="Simplified Arabic"/>
          <w:b/>
          <w:bCs/>
          <w:rtl/>
        </w:rPr>
        <w:t>إذا كان لديكن أي أسئلة أو كنتن بحاجة إلى توضيح أو ترغبن في تحديد موعد لتدريب المدربات أو تحتجن إلى أي دعم، فلا تترددن في الاتصال بـ</w:t>
      </w:r>
      <w:hyperlink r:id="rId39">
        <w:r>
          <w:rPr>
            <w:rFonts w:ascii="Simplified Arabic" w:hAnsi="Simplified Arabic" w:eastAsia="Simplified Arabic" w:cs="Simplified Arabic"/>
            <w:b/>
            <w:bCs/>
            <w:color w:val="467886"/>
            <w:u w:val="single"/>
          </w:rPr>
          <w:t>surfsmart@wagggs.org</w:t>
        </w:r>
      </w:hyperlink>
      <w:r>
        <w:rPr>
          <w:rFonts w:ascii="Simplified Arabic" w:hAnsi="Simplified Arabic" w:eastAsia="Simplified Arabic" w:cs="Simplified Arabic"/>
          <w:b/>
          <w:bCs/>
          <w:rtl/>
        </w:rPr>
        <w:t xml:space="preserve"> مع إرسال نسخة إلى مديرة البرامج العالمية في التصفح الذكي عبر</w:t>
      </w:r>
      <w:hyperlink r:id="rId40">
        <w:r>
          <w:rPr>
            <w:rFonts w:ascii="Simplified Arabic" w:hAnsi="Simplified Arabic" w:eastAsia="Simplified Arabic" w:cs="Simplified Arabic"/>
            <w:b/>
            <w:bCs/>
            <w:color w:val="467886"/>
            <w:u w:val="single"/>
          </w:rPr>
          <w:t xml:space="preserve"> prerana.shakya@wagggs.org.</w:t>
        </w:r>
      </w:hyperlink>
      <w:r>
        <w:rPr>
          <w:rFonts w:ascii="Simplified Arabic" w:hAnsi="Simplified Arabic" w:eastAsia="Simplified Arabic" w:cs="Simplified Arabic"/>
          <w:b/>
          <w:bCs/>
        </w:rPr>
        <w:t xml:space="preserve">  </w:t>
      </w:r>
    </w:p>
    <w:p w:rsidR="00797AB9" w:rsidRDefault="00797AB9" w14:paraId="0000006B" w14:textId="77777777">
      <w:pPr>
        <w:tabs>
          <w:tab w:val="left" w:pos="1190"/>
        </w:tabs>
        <w:bidi/>
        <w:spacing w:after="0" w:line="240" w:lineRule="auto"/>
        <w:rPr>
          <w:rFonts w:ascii="Lato" w:hAnsi="Lato" w:eastAsia="Lato" w:cs="Lato"/>
          <w:sz w:val="20"/>
          <w:szCs w:val="20"/>
        </w:rPr>
      </w:pPr>
    </w:p>
    <w:p w:rsidR="00797AB9" w:rsidRDefault="00797AB9" w14:paraId="0000006C" w14:textId="77777777">
      <w:pPr>
        <w:bidi/>
        <w:spacing w:after="0" w:line="240" w:lineRule="auto"/>
        <w:rPr>
          <w:rFonts w:ascii="Lato" w:hAnsi="Lato" w:eastAsia="Lato" w:cs="Lato"/>
          <w:sz w:val="20"/>
          <w:szCs w:val="20"/>
        </w:rPr>
      </w:pPr>
    </w:p>
    <w:p w:rsidR="00797AB9" w:rsidRDefault="00797AB9" w14:paraId="0000006D" w14:textId="77777777">
      <w:pPr>
        <w:spacing w:after="0" w:line="276" w:lineRule="auto"/>
        <w:jc w:val="both"/>
        <w:rPr>
          <w:rFonts w:ascii="Lato" w:hAnsi="Lato" w:eastAsia="Lato" w:cs="Lato"/>
          <w:b/>
          <w:bCs/>
          <w:color w:val="2E74B5"/>
          <w:sz w:val="32"/>
          <w:szCs w:val="32"/>
        </w:rPr>
      </w:pPr>
    </w:p>
    <w:sectPr w:rsidR="00797AB9">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1AA6297-B2B2-4231-BA30-8AF8FA46B225}"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013238D9-B2F5-452E-ACE3-9D03FCBFDC8D}" r:id="rId2"/>
    <w:embedBold w:fontKey="{5618BAAA-86F6-40C7-AD95-D9E7092B7062}" r:id="rId3"/>
    <w:embedItalic w:fontKey="{447BA61F-1B67-4997-AC13-51B1F62DA801}" r:id="rId4"/>
  </w:font>
  <w:font w:name="Play">
    <w:charset w:val="00"/>
    <w:family w:val="auto"/>
    <w:pitch w:val="default"/>
    <w:embedRegular w:fontKey="{2A4F738A-B7B7-4EFF-9254-52CD8FF42298}" r:id="rId5"/>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CBEAB4D2-383F-4531-A1A5-B603C94F4B2C}" r:id="rId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w:fontKey="{C7F8B81D-773F-4BB8-A7DB-84619A662AE4}" r:id="rId7"/>
    <w:embedBold w:fontKey="{205178C7-E563-49EA-B116-1651FD956040}" r:id="rId8"/>
    <w:embedItalic w:fontKey="{D147B7CB-DDA9-4731-A794-2A600AC29157}" r:id="rId9"/>
    <w:embedBoldItalic w:fontKey="{9D08DBD2-67ED-4470-8978-0B6C0B098A92}" r:id="rId10"/>
  </w:font>
  <w:font w:name="Lato">
    <w:panose1 w:val="020F0502020204030203"/>
    <w:charset w:val="00"/>
    <w:family w:val="swiss"/>
    <w:pitch w:val="variable"/>
    <w:sig w:usb0="E10002FF" w:usb1="5000ECFF" w:usb2="00000021" w:usb3="00000000" w:csb0="0000019F" w:csb1="00000000"/>
    <w:embedRegular w:fontKey="{DB25F62F-04FC-480D-9C24-A81DEBD94C8C}" r:id="rId11"/>
    <w:embedBold w:fontKey="{E66BE73C-889E-4EC3-BC8E-4929BF7E7AB3}" r:id="rId12"/>
    <w:embedItalic w:fontKey="{19EA32C2-23B7-4FE5-8B03-02FFB8E4F10D}" r:id="rId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661C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CDC31FB"/>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3955431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6B004D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83E194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695A730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79017DF9"/>
    <w:multiLevelType w:val="multilevel"/>
    <w:tmpl w:val="FFFFFFFF"/>
    <w:lvl w:ilvl="0">
      <w:start w:val="1"/>
      <w:numFmt w:val="decimal"/>
      <w:lvlText w:val="%1."/>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rPr>
        <w:rFonts w:ascii="Courier New" w:hAnsi="Courier New" w:eastAsia="Courier New" w:cs="Courier New"/>
      </w:rPr>
    </w:lvl>
    <w:lvl w:ilvl="2">
      <w:start w:val="1"/>
      <w:numFmt w:val="lowerRoman"/>
      <w:lvlText w:val="%3."/>
      <w:lvlJc w:val="right"/>
      <w:pPr>
        <w:ind w:left="2160" w:hanging="360"/>
      </w:pPr>
      <w:rPr>
        <w:rFonts w:ascii="Noto Sans Symbols" w:hAnsi="Noto Sans Symbols" w:eastAsia="Noto Sans Symbols" w:cs="Noto Sans Symbols"/>
      </w:rPr>
    </w:lvl>
    <w:lvl w:ilvl="3">
      <w:start w:val="1"/>
      <w:numFmt w:val="decimal"/>
      <w:lvlText w:val="%4."/>
      <w:lvlJc w:val="left"/>
      <w:pPr>
        <w:ind w:left="2880" w:hanging="360"/>
      </w:pPr>
      <w:rPr>
        <w:rFonts w:ascii="Noto Sans Symbols" w:hAnsi="Noto Sans Symbols" w:eastAsia="Noto Sans Symbols" w:cs="Noto Sans Symbols"/>
      </w:rPr>
    </w:lvl>
    <w:lvl w:ilvl="4">
      <w:start w:val="1"/>
      <w:numFmt w:val="lowerLetter"/>
      <w:lvlText w:val="%5."/>
      <w:lvlJc w:val="left"/>
      <w:pPr>
        <w:ind w:left="3600" w:hanging="360"/>
      </w:pPr>
      <w:rPr>
        <w:rFonts w:ascii="Courier New" w:hAnsi="Courier New" w:eastAsia="Courier New" w:cs="Courier New"/>
      </w:rPr>
    </w:lvl>
    <w:lvl w:ilvl="5">
      <w:start w:val="1"/>
      <w:numFmt w:val="lowerRoman"/>
      <w:lvlText w:val="%6."/>
      <w:lvlJc w:val="right"/>
      <w:pPr>
        <w:ind w:left="4320" w:hanging="360"/>
      </w:pPr>
      <w:rPr>
        <w:rFonts w:ascii="Noto Sans Symbols" w:hAnsi="Noto Sans Symbols" w:eastAsia="Noto Sans Symbols" w:cs="Noto Sans Symbols"/>
      </w:rPr>
    </w:lvl>
    <w:lvl w:ilvl="6">
      <w:start w:val="1"/>
      <w:numFmt w:val="decimal"/>
      <w:lvlText w:val="%7."/>
      <w:lvlJc w:val="left"/>
      <w:pPr>
        <w:ind w:left="5040" w:hanging="360"/>
      </w:pPr>
      <w:rPr>
        <w:rFonts w:ascii="Noto Sans Symbols" w:hAnsi="Noto Sans Symbols" w:eastAsia="Noto Sans Symbols" w:cs="Noto Sans Symbols"/>
      </w:rPr>
    </w:lvl>
    <w:lvl w:ilvl="7">
      <w:start w:val="1"/>
      <w:numFmt w:val="lowerLetter"/>
      <w:lvlText w:val="%8."/>
      <w:lvlJc w:val="left"/>
      <w:pPr>
        <w:ind w:left="5760" w:hanging="360"/>
      </w:pPr>
      <w:rPr>
        <w:rFonts w:ascii="Courier New" w:hAnsi="Courier New" w:eastAsia="Courier New" w:cs="Courier New"/>
      </w:rPr>
    </w:lvl>
    <w:lvl w:ilvl="8">
      <w:start w:val="1"/>
      <w:numFmt w:val="lowerRoman"/>
      <w:lvlText w:val="%9."/>
      <w:lvlJc w:val="right"/>
      <w:pPr>
        <w:ind w:left="6480" w:hanging="360"/>
      </w:pPr>
      <w:rPr>
        <w:rFonts w:ascii="Noto Sans Symbols" w:hAnsi="Noto Sans Symbols" w:eastAsia="Noto Sans Symbols" w:cs="Noto Sans Symbols"/>
      </w:rPr>
    </w:lvl>
  </w:abstractNum>
  <w:num w:numId="1" w16cid:durableId="1305309604">
    <w:abstractNumId w:val="3"/>
  </w:num>
  <w:num w:numId="2" w16cid:durableId="69081908">
    <w:abstractNumId w:val="6"/>
  </w:num>
  <w:num w:numId="3" w16cid:durableId="497114746">
    <w:abstractNumId w:val="5"/>
  </w:num>
  <w:num w:numId="4" w16cid:durableId="493451799">
    <w:abstractNumId w:val="4"/>
  </w:num>
  <w:num w:numId="5" w16cid:durableId="2114474968">
    <w:abstractNumId w:val="1"/>
  </w:num>
  <w:num w:numId="6" w16cid:durableId="1720594550">
    <w:abstractNumId w:val="2"/>
  </w:num>
  <w:num w:numId="7" w16cid:durableId="28666475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B9"/>
    <w:rsid w:val="00386CE3"/>
    <w:rsid w:val="00797AB9"/>
    <w:rsid w:val="00FC3290"/>
    <w:rsid w:val="1E13EB0B"/>
    <w:rsid w:val="26BADA1C"/>
    <w:rsid w:val="33EED055"/>
    <w:rsid w:val="4F8C4887"/>
    <w:rsid w:val="5669056C"/>
    <w:rsid w:val="6C8C7180"/>
    <w:rsid w:val="705DE8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E09A1BB"/>
  <w15:docId w15:val="{AE7CE77C-B1AF-463E-A598-88D3C8DC7E1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normaltextrun" w:customStyle="1">
    <w:name w:val="normaltextrun"/>
    <w:basedOn w:val="DefaultParagraphFont"/>
    <w:uiPriority w:val="1"/>
    <w:rsid w:val="621DA958"/>
    <w:rPr>
      <w:rFonts w:asciiTheme="minorHAnsi" w:hAnsiTheme="minorHAnsi" w:eastAsiaTheme="minorEastAsia" w:cstheme="minorBidi"/>
      <w:sz w:val="22"/>
      <w:szCs w:val="22"/>
    </w:rPr>
  </w:style>
  <w:style w:type="character" w:styleId="eop" w:customStyle="1">
    <w:name w:val="eop"/>
    <w:basedOn w:val="DefaultParagraphFont"/>
    <w:uiPriority w:val="1"/>
    <w:rsid w:val="621DA958"/>
    <w:rPr>
      <w:rFonts w:asciiTheme="minorHAnsi" w:hAnsiTheme="minorHAnsi" w:eastAsiaTheme="minorEastAsia" w:cstheme="minorBidi"/>
      <w:sz w:val="22"/>
      <w:szCs w:val="22"/>
    </w:rPr>
  </w:style>
  <w:style w:type="paragraph" w:styleId="ListParagraph">
    <w:name w:val="List Paragraph"/>
    <w:basedOn w:val="Normal"/>
    <w:uiPriority w:val="34"/>
    <w:qFormat/>
    <w:rsid w:val="621DA958"/>
    <w:pPr>
      <w:ind w:left="720"/>
      <w:contextualSpacing/>
    </w:pPr>
  </w:style>
  <w:style w:type="character" w:styleId="Hyperlink">
    <w:name w:val="Hyperlink"/>
    <w:basedOn w:val="DefaultParagraphFont"/>
    <w:uiPriority w:val="99"/>
    <w:unhideWhenUsed/>
    <w:rsid w:val="621DA958"/>
    <w:rPr>
      <w:color w:val="467886"/>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4476B"/>
    <w:rPr>
      <w:b/>
      <w:bCs/>
    </w:rPr>
  </w:style>
  <w:style w:type="character" w:styleId="CommentSubjectChar" w:customStyle="1">
    <w:name w:val="Comment Subject Char"/>
    <w:basedOn w:val="CommentTextChar"/>
    <w:link w:val="CommentSubject"/>
    <w:uiPriority w:val="99"/>
    <w:semiHidden/>
    <w:rsid w:val="0034476B"/>
    <w:rPr>
      <w:b/>
      <w:bCs/>
      <w:sz w:val="20"/>
      <w:szCs w:val="20"/>
    </w:rPr>
  </w:style>
  <w:style w:type="character" w:styleId="UnresolvedMention">
    <w:name w:val="Unresolved Mention"/>
    <w:basedOn w:val="DefaultParagraphFont"/>
    <w:uiPriority w:val="99"/>
    <w:semiHidden/>
    <w:unhideWhenUsed/>
    <w:rsid w:val="00583252"/>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ampfire.wagggs.org/topic/wagggs-safeguarding-and-child-protection-policy-2022" TargetMode="External" Id="rId13" /><Relationship Type="http://schemas.openxmlformats.org/officeDocument/2006/relationships/hyperlink" Target="https://campfire.wagggs.org/topic/wagggs-safeguarding-and-child-protection-policy-2022" TargetMode="External" Id="rId18" /><Relationship Type="http://schemas.openxmlformats.org/officeDocument/2006/relationships/hyperlink" Target="https://www.wagggs.org/en/resources/capacity-assessment-tool/" TargetMode="External" Id="rId26" /><Relationship Type="http://schemas.openxmlformats.org/officeDocument/2006/relationships/hyperlink" Target="mailto:surfsmart@wagggs.org" TargetMode="External" Id="rId39" /><Relationship Type="http://schemas.openxmlformats.org/officeDocument/2006/relationships/hyperlink" Target="https://campfire.wagggs.org/topic/wagggs-safeguarding-and-child-protection-policy-2022" TargetMode="External" Id="rId21" /><Relationship Type="http://schemas.openxmlformats.org/officeDocument/2006/relationships/hyperlink" Target="https://www.wagggs.org/en/resources/capacity-assessment-tool/" TargetMode="Externa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campfire.wagggs.org/topic/wagggs-safeguarding-and-child-protection-policy-2022" TargetMode="External" Id="rId16" /><Relationship Type="http://schemas.openxmlformats.org/officeDocument/2006/relationships/hyperlink" Target="https://campfire.wagggs.org/topic/wagggs-safeguarding-and-child-protection-policy-2022" TargetMode="External" Id="rId20" /><Relationship Type="http://schemas.openxmlformats.org/officeDocument/2006/relationships/hyperlink" Target="https://www.wagggs.org/en/resources/capacity-assessment-tool/"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rerana.shakya@wagggs.org" TargetMode="External" Id="rId11" /><Relationship Type="http://schemas.openxmlformats.org/officeDocument/2006/relationships/hyperlink" Target="https://www.wagggs.org/en/resources/capacity-assessment-tool/" TargetMode="External" Id="rId24" /><Relationship Type="http://schemas.openxmlformats.org/officeDocument/2006/relationships/hyperlink" Target="https://www.wagggs.org/en/resources/capacity-assessment-tool/" TargetMode="External" Id="rId32" /><Relationship Type="http://schemas.openxmlformats.org/officeDocument/2006/relationships/hyperlink" Target="https://www.wagggs.org/en/resources/capacity-assessment-tool/" TargetMode="External" Id="rId37" /><Relationship Type="http://schemas.openxmlformats.org/officeDocument/2006/relationships/hyperlink" Target="mailto:prerana.shakya@wagggs.org" TargetMode="External" Id="rId40" /><Relationship Type="http://schemas.openxmlformats.org/officeDocument/2006/relationships/numbering" Target="numbering.xml" Id="rId5" /><Relationship Type="http://schemas.openxmlformats.org/officeDocument/2006/relationships/hyperlink" Target="https://campfire.wagggs.org/topic/wagggs-safeguarding-and-child-protection-policy-2022" TargetMode="External" Id="rId15" /><Relationship Type="http://schemas.openxmlformats.org/officeDocument/2006/relationships/hyperlink" Target="https://campfire.wagggs.org/topic/wagggs-safeguarding-and-child-protection-policy-2022" TargetMode="External" Id="rId23" /><Relationship Type="http://schemas.openxmlformats.org/officeDocument/2006/relationships/hyperlink" Target="https://www.wagggs.org/en/resources/capacity-assessment-tool/" TargetMode="External" Id="rId28" /><Relationship Type="http://schemas.openxmlformats.org/officeDocument/2006/relationships/hyperlink" Target="https://www.wagggs.org/en/resources/capacity-assessment-tool/" TargetMode="External" Id="rId36" /><Relationship Type="http://schemas.openxmlformats.org/officeDocument/2006/relationships/hyperlink" Target="mailto:surfsmart@wagggs.org" TargetMode="External" Id="rId10" /><Relationship Type="http://schemas.openxmlformats.org/officeDocument/2006/relationships/hyperlink" Target="https://campfire.wagggs.org/topic/wagggs-safeguarding-and-child-protection-policy-2022" TargetMode="External" Id="rId19" /><Relationship Type="http://schemas.openxmlformats.org/officeDocument/2006/relationships/hyperlink" Target="https://www.wagggs.org/en/resources/capacity-assessment-tool/" TargetMode="External" Id="rId31" /><Relationship Type="http://schemas.openxmlformats.org/officeDocument/2006/relationships/customXml" Target="../customXml/item4.xml" Id="rId4" /><Relationship Type="http://schemas.openxmlformats.org/officeDocument/2006/relationships/hyperlink" Target="mailto:surfsmart@wagggs.org" TargetMode="External" Id="rId9" /><Relationship Type="http://schemas.openxmlformats.org/officeDocument/2006/relationships/hyperlink" Target="https://campfire.wagggs.org/topic/wagggs-safeguarding-and-child-protection-policy-2022" TargetMode="External" Id="rId14" /><Relationship Type="http://schemas.openxmlformats.org/officeDocument/2006/relationships/hyperlink" Target="https://campfire.wagggs.org/topic/wagggs-safeguarding-and-child-protection-policy-2022" TargetMode="External" Id="rId22" /><Relationship Type="http://schemas.openxmlformats.org/officeDocument/2006/relationships/hyperlink" Target="https://www.wagggs.org/en/resources/capacity-assessment-tool/" TargetMode="External" Id="rId27" /><Relationship Type="http://schemas.openxmlformats.org/officeDocument/2006/relationships/hyperlink" Target="https://www.wagggs.org/en/resources/capacity-assessment-tool/" TargetMode="External" Id="rId30" /><Relationship Type="http://schemas.openxmlformats.org/officeDocument/2006/relationships/hyperlink" Target="https://www.wagggs.org/en/resources/capacity-assessment-tool/"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campfire.wagggs.org/topic/wagggs-safeguarding-and-child-protection-policy-2022" TargetMode="External" Id="rId12" /><Relationship Type="http://schemas.openxmlformats.org/officeDocument/2006/relationships/hyperlink" Target="https://campfire.wagggs.org/topic/wagggs-safeguarding-and-child-protection-policy-2022" TargetMode="External" Id="rId17" /><Relationship Type="http://schemas.openxmlformats.org/officeDocument/2006/relationships/hyperlink" Target="https://www.wagggs.org/en/resources/capacity-assessment-tool/" TargetMode="External" Id="rId25" /><Relationship Type="http://schemas.openxmlformats.org/officeDocument/2006/relationships/hyperlink" Target="https://www.wagggs.org/en/resources/capacity-assessment-tool/" TargetMode="External" Id="rId33" /><Relationship Type="http://schemas.openxmlformats.org/officeDocument/2006/relationships/hyperlink" Target="https://www.wagggs.org/en/resources/capacity-assessment-tool/" TargetMode="External" Id="rId38" /><Relationship Type="http://schemas.openxmlformats.org/officeDocument/2006/relationships/hyperlink" Target="https://campfire.wagggs.org/tema/advocacy-generation-digital-a4gd-new-curriculum-launch" TargetMode="External" Id="R259ef5241cf94d8b" /><Relationship Type="http://schemas.openxmlformats.org/officeDocument/2006/relationships/hyperlink" Target="https://campfire.wagggs.org/dashboard/surf-smart" TargetMode="External" Id="R10ff6ceaee704bda" /><Relationship Type="http://schemas.openxmlformats.org/officeDocument/2006/relationships/hyperlink" Target="https://forms.office.com/e/jYngY0MHYH" TargetMode="External" Id="R36f746a7f8bc474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under xmlns="11804c00-2c96-4b51-b836-ef908d1381c1" xsi:nil="true"/>
    <lcf76f155ced4ddcb4097134ff3c332f xmlns="11804c00-2c96-4b51-b836-ef908d1381c1">
      <Terms xmlns="http://schemas.microsoft.com/office/infopath/2007/PartnerControls"/>
    </lcf76f155ced4ddcb4097134ff3c332f>
    <TaxCatchAll xmlns="2954339b-3f5c-4fb7-ab04-9865a5fc9348" xsi:nil="true"/>
    <Country xmlns="11804c00-2c96-4b51-b836-ef908d1381c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p96S3Cm18tRnJ+DtIr5SaqERg==">CgMxLjA4AHIhMUVzbWdpQjBEZXJ5XzlKeXhHanpKNzYzNl9ZNlJ5YWo3</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24" ma:contentTypeDescription="Create a new document." ma:contentTypeScope="" ma:versionID="978250f7fa071de8be486a2c23bcc19a">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3e953e5bb42e4d9e23c6cd329b7f388b"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Country" minOccurs="0"/>
                <xsd:element ref="ns2:Fu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Country" ma:index="26" nillable="true" ma:displayName="Country/MO" ma:format="Dropdown" ma:internalName="Country">
      <xsd:complexType>
        <xsd:complexContent>
          <xsd:extension base="dms:MultiChoice">
            <xsd:sequence>
              <xsd:element name="Value" maxOccurs="unbounded" minOccurs="0" nillable="true">
                <xsd:simpleType>
                  <xsd:restriction base="dms:Choice">
                    <xsd:enumeration value="Ghana"/>
                    <xsd:enumeration value="Kenya"/>
                    <xsd:enumeration value="Nigeria"/>
                    <xsd:enumeration value="Rwanda"/>
                    <xsd:enumeration value="India"/>
                    <xsd:enumeration value="Malawi"/>
                    <xsd:enumeration value="Tanzania"/>
                    <xsd:enumeration value="Uganda"/>
                    <xsd:enumeration value="Nepal"/>
                    <xsd:enumeration value="Zambia"/>
                    <xsd:enumeration value="Zimbabwe"/>
                    <xsd:enumeration value="Senegal"/>
                    <xsd:enumeration value="Burundi"/>
                    <xsd:enumeration value="Madagascar"/>
                    <xsd:enumeration value="DRC"/>
                  </xsd:restriction>
                </xsd:simpleType>
              </xsd:element>
            </xsd:sequence>
          </xsd:extension>
        </xsd:complexContent>
      </xsd:complexType>
    </xsd:element>
    <xsd:element name="Funder" ma:index="27" nillable="true" ma:displayName="Funder" ma:format="Dropdown" ma:internalName="Funder">
      <xsd:complexType>
        <xsd:complexContent>
          <xsd:extension base="dms:MultiChoice">
            <xsd:sequence>
              <xsd:element name="Value" maxOccurs="unbounded" minOccurs="0" nillable="true">
                <xsd:simpleType>
                  <xsd:restriction base="dms:Choice">
                    <xsd:enumeration value="WASH United"/>
                    <xsd:enumeration value="YESS Girls"/>
                    <xsd:enumeration value="Knorr-Bremse"/>
                    <xsd:enumeration value="Swedish Postcode Found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50ad2f-4a19-4739-a3c7-e6523c3b175f}"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BC1EB-67D6-4517-8A97-34AF9959E853}">
  <ds:schemaRefs>
    <ds:schemaRef ds:uri="http://schemas.microsoft.com/office/2006/metadata/properties"/>
    <ds:schemaRef ds:uri="http://schemas.microsoft.com/office/infopath/2007/PartnerControls"/>
    <ds:schemaRef ds:uri="11804c00-2c96-4b51-b836-ef908d1381c1"/>
    <ds:schemaRef ds:uri="2954339b-3f5c-4fb7-ab04-9865a5fc9348"/>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959F789-B1D1-45DE-8959-79445E40C4E4}">
  <ds:schemaRefs>
    <ds:schemaRef ds:uri="http://schemas.microsoft.com/sharepoint/v3/contenttype/forms"/>
  </ds:schemaRefs>
</ds:datastoreItem>
</file>

<file path=customXml/itemProps4.xml><?xml version="1.0" encoding="utf-8"?>
<ds:datastoreItem xmlns:ds="http://schemas.openxmlformats.org/officeDocument/2006/customXml" ds:itemID="{2D7A12EC-BDE5-4F5B-8203-36DA367E8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4c00-2c96-4b51-b836-ef908d1381c1"/>
    <ds:schemaRef ds:uri="2954339b-3f5c-4fb7-ab04-9865a5fc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Roji Tamang</dc:creator>
  <lastModifiedBy>Roji Tamang</lastModifiedBy>
  <revision>2</revision>
  <dcterms:created xsi:type="dcterms:W3CDTF">2026-02-10T05:08:00.0000000Z</dcterms:created>
  <dcterms:modified xsi:type="dcterms:W3CDTF">2026-02-10T05:16:00.2627073Z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MediaServiceImageTags">
    <vt:lpwstr/>
  </property>
  <property fmtid="{D5CDD505-2E9C-101B-9397-08002B2CF9AE}" pid="4" name="GrammarlyDocumentId">
    <vt:lpwstr>a8ffedec-b414-49e6-90ec-c4c40efbdda3</vt:lpwstr>
  </property>
  <property fmtid="{D5CDD505-2E9C-101B-9397-08002B2CF9AE}" pid="5" name="Ontheevaluationfile">
    <vt:bool>false</vt:bool>
  </property>
</Properties>
</file>